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C40" w:rsidRDefault="002D0C40" w:rsidP="00997EAC">
      <w:pPr>
        <w:tabs>
          <w:tab w:val="left" w:pos="0"/>
        </w:tabs>
        <w:rPr>
          <w:sz w:val="32"/>
        </w:rPr>
      </w:pPr>
    </w:p>
    <w:p w:rsidR="002D0C40" w:rsidRDefault="002D0C40">
      <w:pPr>
        <w:rPr>
          <w:b/>
          <w:sz w:val="32"/>
        </w:rPr>
      </w:pPr>
      <w:r>
        <w:rPr>
          <w:sz w:val="32"/>
        </w:rPr>
        <w:t xml:space="preserve">           </w:t>
      </w:r>
      <w:r>
        <w:rPr>
          <w:b/>
          <w:sz w:val="32"/>
        </w:rPr>
        <w:t xml:space="preserve">    </w:t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 </w:t>
      </w:r>
      <w:r w:rsidR="00967263">
        <w:rPr>
          <w:b/>
          <w:sz w:val="32"/>
        </w:rPr>
        <w:t>Revizní technici</w:t>
      </w:r>
      <w:r>
        <w:rPr>
          <w:b/>
          <w:sz w:val="32"/>
        </w:rPr>
        <w:t xml:space="preserve"> – odborný test</w:t>
      </w:r>
    </w:p>
    <w:p w:rsidR="002D0C40" w:rsidRDefault="002D0C40">
      <w:pPr>
        <w:jc w:val="center"/>
        <w:rPr>
          <w:b/>
          <w:sz w:val="32"/>
        </w:rPr>
      </w:pPr>
    </w:p>
    <w:p w:rsidR="0057559D" w:rsidRDefault="00967263">
      <w:pPr>
        <w:jc w:val="center"/>
        <w:rPr>
          <w:b/>
          <w:sz w:val="28"/>
        </w:rPr>
      </w:pPr>
      <w:r>
        <w:rPr>
          <w:b/>
          <w:sz w:val="28"/>
        </w:rPr>
        <w:t>R</w:t>
      </w:r>
      <w:r w:rsidR="0090091B">
        <w:rPr>
          <w:b/>
          <w:sz w:val="28"/>
        </w:rPr>
        <w:t>E</w:t>
      </w:r>
      <w:r w:rsidR="003A6F89">
        <w:rPr>
          <w:b/>
          <w:sz w:val="28"/>
        </w:rPr>
        <w:t>1</w:t>
      </w:r>
      <w:r w:rsidR="0090091B">
        <w:rPr>
          <w:b/>
          <w:sz w:val="28"/>
        </w:rPr>
        <w:t xml:space="preserve">    </w:t>
      </w:r>
    </w:p>
    <w:p w:rsidR="003A6F89" w:rsidRDefault="003A6F89">
      <w:pPr>
        <w:jc w:val="center"/>
        <w:rPr>
          <w:b/>
          <w:sz w:val="28"/>
        </w:rPr>
      </w:pPr>
      <w:r>
        <w:rPr>
          <w:b/>
          <w:sz w:val="28"/>
        </w:rPr>
        <w:t>Kompres</w:t>
      </w:r>
      <w:r w:rsidR="00ED7E6D">
        <w:rPr>
          <w:b/>
          <w:sz w:val="28"/>
        </w:rPr>
        <w:t>orové</w:t>
      </w:r>
      <w:r>
        <w:rPr>
          <w:b/>
          <w:sz w:val="28"/>
        </w:rPr>
        <w:t xml:space="preserve"> stanice </w:t>
      </w:r>
    </w:p>
    <w:p w:rsidR="000345C0" w:rsidRDefault="000345C0" w:rsidP="00637376">
      <w:pPr>
        <w:jc w:val="center"/>
        <w:rPr>
          <w:b/>
          <w:sz w:val="28"/>
        </w:rPr>
      </w:pPr>
    </w:p>
    <w:p w:rsidR="00637376" w:rsidRDefault="003A6F89" w:rsidP="00637376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jc w:val="both"/>
        <w:rPr>
          <w:b/>
        </w:rPr>
      </w:pPr>
      <w:r>
        <w:rPr>
          <w:b/>
        </w:rPr>
        <w:t xml:space="preserve">Jaký předpis platí </w:t>
      </w:r>
      <w:r w:rsidRPr="003A6F89">
        <w:rPr>
          <w:b/>
        </w:rPr>
        <w:t xml:space="preserve">pro </w:t>
      </w:r>
      <w:r w:rsidR="00E4765D" w:rsidRPr="007B3B10">
        <w:rPr>
          <w:b/>
        </w:rPr>
        <w:t>plynárenské</w:t>
      </w:r>
      <w:r w:rsidR="00E4765D" w:rsidRPr="003A6F89">
        <w:rPr>
          <w:b/>
        </w:rPr>
        <w:t xml:space="preserve"> </w:t>
      </w:r>
      <w:r w:rsidRPr="003A6F89">
        <w:rPr>
          <w:b/>
        </w:rPr>
        <w:t>kompresní stanice (KS) v zařízeních pro zásobování plynem</w:t>
      </w:r>
      <w:r w:rsidR="002D0C40">
        <w:rPr>
          <w:b/>
        </w:rPr>
        <w:t>?</w:t>
      </w:r>
    </w:p>
    <w:p w:rsidR="003A6F89" w:rsidRDefault="003A6F89" w:rsidP="003A6F89">
      <w:pPr>
        <w:tabs>
          <w:tab w:val="left" w:pos="567"/>
        </w:tabs>
      </w:pPr>
      <w:r>
        <w:tab/>
        <w:t>ČSN EN 12583</w:t>
      </w:r>
    </w:p>
    <w:p w:rsidR="00E4765D" w:rsidRPr="003A6F89" w:rsidRDefault="00E4765D" w:rsidP="003A6F89">
      <w:pPr>
        <w:tabs>
          <w:tab w:val="left" w:pos="567"/>
        </w:tabs>
        <w:rPr>
          <w:b/>
          <w:bCs/>
        </w:rPr>
      </w:pPr>
    </w:p>
    <w:p w:rsidR="002D0C40" w:rsidRDefault="00485013" w:rsidP="003A6F89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</w:pPr>
      <w:r w:rsidRPr="00485013">
        <w:rPr>
          <w:b/>
        </w:rPr>
        <w:t xml:space="preserve">Nad jaký nejvyšší provozní tlak plynárenské kompresní stanice lze použít </w:t>
      </w:r>
      <w:r w:rsidR="00E4765D">
        <w:rPr>
          <w:b/>
        </w:rPr>
        <w:t xml:space="preserve">předpis </w:t>
      </w:r>
      <w:r w:rsidRPr="00485013">
        <w:rPr>
          <w:b/>
        </w:rPr>
        <w:t>ČSN EN 12583?</w:t>
      </w:r>
      <w:r w:rsidR="003A6F89" w:rsidRPr="00485013">
        <w:rPr>
          <w:b/>
          <w:bCs/>
        </w:rPr>
        <w:t xml:space="preserve"> </w:t>
      </w:r>
      <w:r w:rsidR="003A6F89" w:rsidRPr="00485013">
        <w:rPr>
          <w:b/>
          <w:bCs/>
        </w:rPr>
        <w:br/>
      </w:r>
      <w:r w:rsidR="003A6F89">
        <w:t>ČSN EN 12583</w:t>
      </w:r>
    </w:p>
    <w:p w:rsidR="00E4765D" w:rsidRDefault="00E4765D" w:rsidP="00E4765D">
      <w:pPr>
        <w:tabs>
          <w:tab w:val="left" w:pos="567"/>
        </w:tabs>
        <w:ind w:left="567"/>
      </w:pPr>
    </w:p>
    <w:p w:rsidR="00635A87" w:rsidRPr="00635A87" w:rsidRDefault="00635A87" w:rsidP="00635A87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 w:rsidRPr="00635A87">
        <w:rPr>
          <w:b/>
        </w:rPr>
        <w:t xml:space="preserve">Pro jaký celkový příkon (MW) na hřídeli kompresoru </w:t>
      </w:r>
      <w:r w:rsidR="007A7995" w:rsidRPr="00635A87">
        <w:rPr>
          <w:b/>
        </w:rPr>
        <w:t>platí ČSN</w:t>
      </w:r>
      <w:r w:rsidRPr="00635A87">
        <w:rPr>
          <w:b/>
        </w:rPr>
        <w:t xml:space="preserve"> EN 12583?</w:t>
      </w:r>
      <w:r w:rsidR="00BB72CF">
        <w:rPr>
          <w:b/>
        </w:rPr>
        <w:t xml:space="preserve"> </w:t>
      </w:r>
    </w:p>
    <w:p w:rsidR="002D0C40" w:rsidRDefault="00637376" w:rsidP="00637376">
      <w:pPr>
        <w:tabs>
          <w:tab w:val="left" w:pos="567"/>
        </w:tabs>
      </w:pPr>
      <w:r>
        <w:tab/>
      </w:r>
      <w:r w:rsidR="00F53DDD">
        <w:t>ČSN EN 12583</w:t>
      </w:r>
    </w:p>
    <w:p w:rsidR="00E4765D" w:rsidRDefault="00E4765D" w:rsidP="00637376">
      <w:pPr>
        <w:tabs>
          <w:tab w:val="left" w:pos="567"/>
        </w:tabs>
      </w:pPr>
    </w:p>
    <w:p w:rsidR="00F53DDD" w:rsidRPr="00F53DDD" w:rsidRDefault="00F53DDD" w:rsidP="00527CB3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 w:rsidRPr="00F53DDD">
        <w:rPr>
          <w:b/>
        </w:rPr>
        <w:t>S jakou obsluhou je definováno řídící centrum centrálního dispečinku</w:t>
      </w:r>
      <w:r w:rsidR="00485013">
        <w:rPr>
          <w:b/>
        </w:rPr>
        <w:t xml:space="preserve"> </w:t>
      </w:r>
      <w:r w:rsidR="00485013" w:rsidRPr="00485013">
        <w:rPr>
          <w:b/>
        </w:rPr>
        <w:t>plynárenských kompresních stanic</w:t>
      </w:r>
      <w:r w:rsidRPr="00F53DDD">
        <w:rPr>
          <w:b/>
        </w:rPr>
        <w:t>?</w:t>
      </w:r>
    </w:p>
    <w:p w:rsidR="0035628A" w:rsidRDefault="00637376" w:rsidP="00637376">
      <w:pPr>
        <w:tabs>
          <w:tab w:val="left" w:pos="567"/>
        </w:tabs>
        <w:jc w:val="both"/>
      </w:pPr>
      <w:r>
        <w:tab/>
      </w:r>
      <w:r w:rsidR="00F53DDD">
        <w:t>ČSN EN 12583</w:t>
      </w:r>
    </w:p>
    <w:p w:rsidR="00E4765D" w:rsidRDefault="00E4765D" w:rsidP="00637376">
      <w:pPr>
        <w:tabs>
          <w:tab w:val="left" w:pos="567"/>
        </w:tabs>
        <w:jc w:val="both"/>
      </w:pPr>
    </w:p>
    <w:p w:rsidR="00001CFC" w:rsidRPr="00001CFC" w:rsidRDefault="00001CFC" w:rsidP="00527CB3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 w:rsidRPr="00001CFC">
        <w:rPr>
          <w:b/>
        </w:rPr>
        <w:t>Jak je definován řídící systém soustrojí</w:t>
      </w:r>
      <w:r w:rsidR="00485013">
        <w:rPr>
          <w:b/>
        </w:rPr>
        <w:t xml:space="preserve"> </w:t>
      </w:r>
      <w:r w:rsidR="00485013" w:rsidRPr="00485013">
        <w:rPr>
          <w:b/>
        </w:rPr>
        <w:t>plynárenských kompresních stanic</w:t>
      </w:r>
      <w:r w:rsidRPr="00001CFC">
        <w:rPr>
          <w:b/>
        </w:rPr>
        <w:t xml:space="preserve">? </w:t>
      </w:r>
    </w:p>
    <w:p w:rsidR="0035628A" w:rsidRDefault="00637376" w:rsidP="00637376">
      <w:pPr>
        <w:tabs>
          <w:tab w:val="left" w:pos="567"/>
          <w:tab w:val="left" w:pos="720"/>
        </w:tabs>
        <w:jc w:val="both"/>
      </w:pPr>
      <w:r>
        <w:tab/>
      </w:r>
      <w:r w:rsidR="00001CFC">
        <w:t>ČSN EN 12583</w:t>
      </w:r>
    </w:p>
    <w:p w:rsidR="00E4765D" w:rsidRDefault="00E4765D" w:rsidP="00637376">
      <w:pPr>
        <w:tabs>
          <w:tab w:val="left" w:pos="567"/>
          <w:tab w:val="left" w:pos="720"/>
        </w:tabs>
        <w:jc w:val="both"/>
        <w:rPr>
          <w:b/>
        </w:rPr>
      </w:pPr>
    </w:p>
    <w:p w:rsidR="00DE6C33" w:rsidRPr="00DE6C33" w:rsidRDefault="00DE6C33" w:rsidP="00DE6C33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DE6C33">
        <w:rPr>
          <w:b/>
        </w:rPr>
        <w:t>Čím musí být opatřen pojistný ventil pístových plynových motorů na klikové skříni</w:t>
      </w:r>
      <w:r w:rsidR="00485013">
        <w:rPr>
          <w:b/>
        </w:rPr>
        <w:t xml:space="preserve"> </w:t>
      </w:r>
      <w:r w:rsidR="00485013" w:rsidRPr="007B3B10">
        <w:rPr>
          <w:b/>
        </w:rPr>
        <w:t>v plynárenské kompresorové stanici</w:t>
      </w:r>
      <w:r w:rsidRPr="00DE6C33">
        <w:rPr>
          <w:b/>
        </w:rPr>
        <w:t>?</w:t>
      </w:r>
    </w:p>
    <w:p w:rsidR="00E4765D" w:rsidRDefault="00D6301E" w:rsidP="00D819F6">
      <w:pPr>
        <w:ind w:firstLine="567"/>
      </w:pPr>
      <w:r>
        <w:t>ČSN EN 12583</w:t>
      </w:r>
      <w:r w:rsidR="00EC682F">
        <w:t xml:space="preserve"> </w:t>
      </w:r>
    </w:p>
    <w:p w:rsidR="00EC682F" w:rsidRDefault="00EC682F" w:rsidP="00D819F6">
      <w:pPr>
        <w:ind w:firstLine="567"/>
      </w:pPr>
      <w:r>
        <w:t xml:space="preserve"> </w:t>
      </w:r>
    </w:p>
    <w:p w:rsidR="00645390" w:rsidRPr="00645390" w:rsidRDefault="00645390" w:rsidP="00645390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645390">
        <w:rPr>
          <w:b/>
        </w:rPr>
        <w:t>Jakou funkci musí zastávat řídící systém soustrojí</w:t>
      </w:r>
      <w:r w:rsidR="00485013">
        <w:rPr>
          <w:b/>
        </w:rPr>
        <w:t xml:space="preserve"> </w:t>
      </w:r>
      <w:r w:rsidR="00485013" w:rsidRPr="007B3B10">
        <w:rPr>
          <w:b/>
        </w:rPr>
        <w:t>plynárenských kompresorových stanic</w:t>
      </w:r>
      <w:r w:rsidRPr="00645390">
        <w:rPr>
          <w:b/>
        </w:rPr>
        <w:t>?</w:t>
      </w:r>
    </w:p>
    <w:p w:rsidR="003B7704" w:rsidRDefault="00D819F6" w:rsidP="00D819F6">
      <w:pPr>
        <w:tabs>
          <w:tab w:val="left" w:pos="567"/>
        </w:tabs>
      </w:pPr>
      <w:r>
        <w:tab/>
      </w:r>
      <w:r w:rsidR="00141253">
        <w:t>ČSN EN 12583</w:t>
      </w:r>
      <w:r w:rsidR="00EC682F">
        <w:t xml:space="preserve"> </w:t>
      </w:r>
    </w:p>
    <w:p w:rsidR="00EC682F" w:rsidRDefault="00EC682F" w:rsidP="00D819F6">
      <w:pPr>
        <w:tabs>
          <w:tab w:val="left" w:pos="567"/>
        </w:tabs>
      </w:pPr>
      <w:r>
        <w:t xml:space="preserve"> </w:t>
      </w:r>
    </w:p>
    <w:p w:rsidR="00AF5493" w:rsidRPr="00AF5493" w:rsidRDefault="00AF5493" w:rsidP="00AF5493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AF5493">
        <w:rPr>
          <w:b/>
        </w:rPr>
        <w:t xml:space="preserve">Odkud musí být možno spustit zařízení pro havarijní odstavení kompresní </w:t>
      </w:r>
      <w:r w:rsidR="00485013" w:rsidRPr="00316540">
        <w:rPr>
          <w:b/>
        </w:rPr>
        <w:t>plynárenské</w:t>
      </w:r>
      <w:r w:rsidR="00485013" w:rsidRPr="00AF5493">
        <w:rPr>
          <w:b/>
        </w:rPr>
        <w:t xml:space="preserve"> </w:t>
      </w:r>
      <w:r w:rsidRPr="00AF5493">
        <w:rPr>
          <w:b/>
        </w:rPr>
        <w:t>stanice?</w:t>
      </w:r>
    </w:p>
    <w:p w:rsidR="003B7704" w:rsidRDefault="00D819F6" w:rsidP="00D819F6">
      <w:pPr>
        <w:tabs>
          <w:tab w:val="left" w:pos="567"/>
        </w:tabs>
      </w:pPr>
      <w:r>
        <w:tab/>
      </w:r>
      <w:r w:rsidR="00252506">
        <w:t>ČSN EN 12583</w:t>
      </w:r>
    </w:p>
    <w:p w:rsidR="0058497E" w:rsidRDefault="0058497E" w:rsidP="00D819F6">
      <w:pPr>
        <w:tabs>
          <w:tab w:val="left" w:pos="567"/>
        </w:tabs>
      </w:pPr>
      <w:r>
        <w:t xml:space="preserve">  </w:t>
      </w:r>
    </w:p>
    <w:p w:rsidR="00252506" w:rsidRPr="00252506" w:rsidRDefault="00252506" w:rsidP="0025250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252506">
        <w:rPr>
          <w:b/>
        </w:rPr>
        <w:t xml:space="preserve">Která hřídel u vícehřídelových soustrojí </w:t>
      </w:r>
      <w:r w:rsidR="00485013" w:rsidRPr="00316540">
        <w:rPr>
          <w:b/>
        </w:rPr>
        <w:t>plynárenských kompresních stanic (KS)</w:t>
      </w:r>
      <w:r w:rsidR="00485013">
        <w:rPr>
          <w:b/>
        </w:rPr>
        <w:t xml:space="preserve"> </w:t>
      </w:r>
      <w:r w:rsidRPr="00252506">
        <w:rPr>
          <w:b/>
        </w:rPr>
        <w:t>musí být vybavena zařízením proti překročení povolené hodnoty otáček?</w:t>
      </w:r>
    </w:p>
    <w:p w:rsidR="003B7704" w:rsidRDefault="00D819F6" w:rsidP="00D819F6">
      <w:pPr>
        <w:tabs>
          <w:tab w:val="left" w:pos="567"/>
        </w:tabs>
      </w:pPr>
      <w:r>
        <w:tab/>
      </w:r>
      <w:r w:rsidR="00252506">
        <w:t>ČSN EN 12583</w:t>
      </w:r>
    </w:p>
    <w:p w:rsidR="00EC682F" w:rsidRDefault="00EC682F" w:rsidP="00D819F6">
      <w:pPr>
        <w:tabs>
          <w:tab w:val="left" w:pos="567"/>
        </w:tabs>
      </w:pPr>
      <w:r>
        <w:t xml:space="preserve">  </w:t>
      </w:r>
    </w:p>
    <w:p w:rsidR="00967139" w:rsidRPr="00967139" w:rsidRDefault="00967139" w:rsidP="00967139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967139">
        <w:rPr>
          <w:b/>
        </w:rPr>
        <w:t>Čím musí být vybaveno na přívodu topného plynu ke spalování každé kompresorové soustrojí</w:t>
      </w:r>
      <w:r w:rsidR="00485013">
        <w:rPr>
          <w:b/>
        </w:rPr>
        <w:t xml:space="preserve"> </w:t>
      </w:r>
      <w:r w:rsidR="00485013" w:rsidRPr="00316540">
        <w:rPr>
          <w:b/>
        </w:rPr>
        <w:t>plynárenských kompresních stanic (KS)</w:t>
      </w:r>
      <w:r w:rsidRPr="00967139">
        <w:rPr>
          <w:b/>
        </w:rPr>
        <w:t>?</w:t>
      </w:r>
    </w:p>
    <w:p w:rsidR="003B7704" w:rsidRDefault="00E544F5" w:rsidP="002E6FDA">
      <w:pPr>
        <w:tabs>
          <w:tab w:val="left" w:pos="567"/>
        </w:tabs>
      </w:pPr>
      <w:r>
        <w:rPr>
          <w:b/>
        </w:rPr>
        <w:t xml:space="preserve">         </w:t>
      </w:r>
      <w:r w:rsidR="002E6FDA">
        <w:rPr>
          <w:b/>
        </w:rPr>
        <w:tab/>
      </w:r>
      <w:r w:rsidR="00252506">
        <w:t>ČSN EN 12583</w:t>
      </w:r>
    </w:p>
    <w:p w:rsidR="0075228F" w:rsidRPr="00E544F5" w:rsidRDefault="00E544F5" w:rsidP="002E6FDA">
      <w:pPr>
        <w:tabs>
          <w:tab w:val="left" w:pos="567"/>
        </w:tabs>
      </w:pPr>
      <w:r w:rsidRPr="00E544F5">
        <w:t xml:space="preserve">   </w:t>
      </w:r>
    </w:p>
    <w:p w:rsidR="0026780A" w:rsidRPr="0026780A" w:rsidRDefault="0026780A" w:rsidP="0026780A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26780A">
        <w:rPr>
          <w:b/>
        </w:rPr>
        <w:t xml:space="preserve">Čím musí být vybavena konstrukce pro umístění </w:t>
      </w:r>
      <w:r w:rsidR="00485013" w:rsidRPr="00316540">
        <w:rPr>
          <w:b/>
        </w:rPr>
        <w:t>plynárenského</w:t>
      </w:r>
      <w:r w:rsidR="00485013">
        <w:rPr>
          <w:b/>
        </w:rPr>
        <w:t xml:space="preserve"> </w:t>
      </w:r>
      <w:r w:rsidRPr="0026780A">
        <w:rPr>
          <w:b/>
        </w:rPr>
        <w:t>kompresorového soustrojí?</w:t>
      </w:r>
      <w:r w:rsidR="00BB72CF">
        <w:rPr>
          <w:b/>
        </w:rPr>
        <w:t xml:space="preserve"> </w:t>
      </w:r>
    </w:p>
    <w:p w:rsidR="00700C35" w:rsidRDefault="002E6FDA" w:rsidP="002E6FDA">
      <w:pPr>
        <w:tabs>
          <w:tab w:val="num" w:pos="567"/>
        </w:tabs>
        <w:ind w:left="567" w:hanging="567"/>
      </w:pPr>
      <w:r>
        <w:tab/>
      </w:r>
      <w:r w:rsidR="00252506">
        <w:t>ČSN EN 12583</w:t>
      </w:r>
    </w:p>
    <w:p w:rsidR="00006435" w:rsidRPr="00CB7405" w:rsidRDefault="00A55D3F" w:rsidP="00A55D3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 w:rsidRPr="00A55D3F">
        <w:rPr>
          <w:b/>
        </w:rPr>
        <w:t>Je možné zrušit havarijní stav prostřednictvím dálkového ovládání v případě havarijního odstavení plynárenské KS</w:t>
      </w:r>
      <w:r w:rsidR="00355E85">
        <w:rPr>
          <w:b/>
        </w:rPr>
        <w:t>?</w:t>
      </w:r>
      <w:r w:rsidR="00BB72CF">
        <w:rPr>
          <w:b/>
        </w:rPr>
        <w:t xml:space="preserve"> </w:t>
      </w:r>
    </w:p>
    <w:p w:rsidR="00700C35" w:rsidRDefault="002E6FDA" w:rsidP="002E6FDA">
      <w:pPr>
        <w:tabs>
          <w:tab w:val="left" w:pos="567"/>
        </w:tabs>
      </w:pPr>
      <w:r>
        <w:tab/>
      </w:r>
      <w:r w:rsidR="00252506">
        <w:t>ČSN EN 12583</w:t>
      </w:r>
    </w:p>
    <w:p w:rsidR="003B7704" w:rsidRDefault="003B7704" w:rsidP="002E6FDA">
      <w:pPr>
        <w:tabs>
          <w:tab w:val="left" w:pos="567"/>
        </w:tabs>
      </w:pPr>
    </w:p>
    <w:p w:rsidR="00594BA2" w:rsidRPr="007959C5" w:rsidRDefault="00594BA2" w:rsidP="00594BA2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>
        <w:rPr>
          <w:b/>
        </w:rPr>
        <w:lastRenderedPageBreak/>
        <w:t>P</w:t>
      </w:r>
      <w:r w:rsidRPr="007959C5">
        <w:rPr>
          <w:b/>
        </w:rPr>
        <w:t xml:space="preserve">ři </w:t>
      </w:r>
      <w:r>
        <w:rPr>
          <w:b/>
        </w:rPr>
        <w:t xml:space="preserve">jakém </w:t>
      </w:r>
      <w:r w:rsidRPr="007959C5">
        <w:rPr>
          <w:b/>
        </w:rPr>
        <w:t>tlaku musí být podrobena zkoušce</w:t>
      </w:r>
      <w:r>
        <w:rPr>
          <w:b/>
        </w:rPr>
        <w:t xml:space="preserve"> v</w:t>
      </w:r>
      <w:r w:rsidRPr="007959C5">
        <w:rPr>
          <w:b/>
        </w:rPr>
        <w:t xml:space="preserve">eškerá zařízení </w:t>
      </w:r>
      <w:r w:rsidR="00485013" w:rsidRPr="00316540">
        <w:rPr>
          <w:b/>
        </w:rPr>
        <w:t>plynárenské KS, která jsou zapojena</w:t>
      </w:r>
      <w:r w:rsidR="00485013" w:rsidRPr="007959C5">
        <w:rPr>
          <w:b/>
        </w:rPr>
        <w:t xml:space="preserve"> </w:t>
      </w:r>
      <w:r w:rsidRPr="007959C5">
        <w:rPr>
          <w:b/>
        </w:rPr>
        <w:t xml:space="preserve">do procesu </w:t>
      </w:r>
      <w:r w:rsidR="00A55D3F">
        <w:rPr>
          <w:b/>
        </w:rPr>
        <w:t>s</w:t>
      </w:r>
      <w:r w:rsidRPr="007959C5">
        <w:rPr>
          <w:b/>
        </w:rPr>
        <w:t>tlačování</w:t>
      </w:r>
      <w:r>
        <w:rPr>
          <w:b/>
        </w:rPr>
        <w:t>?</w:t>
      </w:r>
      <w:r w:rsidRPr="007959C5">
        <w:rPr>
          <w:b/>
        </w:rPr>
        <w:t xml:space="preserve"> </w:t>
      </w:r>
    </w:p>
    <w:p w:rsidR="00DA383A" w:rsidRDefault="002E6FDA" w:rsidP="00A65BCD">
      <w:pPr>
        <w:pStyle w:val="NormlnArial"/>
        <w:tabs>
          <w:tab w:val="clear" w:pos="720"/>
          <w:tab w:val="left" w:pos="567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594BA2" w:rsidRPr="00594BA2">
        <w:rPr>
          <w:rFonts w:ascii="Times New Roman" w:hAnsi="Times New Roman" w:cs="Times New Roman"/>
          <w:bCs/>
        </w:rPr>
        <w:t>ČSN EN 12583</w:t>
      </w:r>
    </w:p>
    <w:p w:rsidR="003B7704" w:rsidRDefault="003B7704" w:rsidP="00A65BCD">
      <w:pPr>
        <w:pStyle w:val="NormlnArial"/>
        <w:tabs>
          <w:tab w:val="clear" w:pos="720"/>
          <w:tab w:val="left" w:pos="567"/>
        </w:tabs>
        <w:rPr>
          <w:rFonts w:ascii="Times New Roman" w:hAnsi="Times New Roman" w:cs="Times New Roman"/>
          <w:b/>
          <w:bCs/>
        </w:rPr>
      </w:pPr>
    </w:p>
    <w:p w:rsidR="00730183" w:rsidRPr="00730183" w:rsidRDefault="00730183" w:rsidP="00730183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num" w:pos="567"/>
        </w:tabs>
        <w:ind w:left="567" w:hanging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Kolikrát</w:t>
      </w:r>
      <w:r w:rsidRPr="00730183">
        <w:rPr>
          <w:rFonts w:ascii="Times New Roman" w:hAnsi="Times New Roman" w:cs="Times New Roman"/>
          <w:b/>
          <w:bCs/>
        </w:rPr>
        <w:t xml:space="preserve"> musí být přerušeno </w:t>
      </w:r>
      <w:r>
        <w:rPr>
          <w:rFonts w:ascii="Times New Roman" w:hAnsi="Times New Roman" w:cs="Times New Roman"/>
          <w:b/>
          <w:bCs/>
        </w:rPr>
        <w:t>z</w:t>
      </w:r>
      <w:r w:rsidRPr="00730183">
        <w:rPr>
          <w:rFonts w:ascii="Times New Roman" w:hAnsi="Times New Roman" w:cs="Times New Roman"/>
          <w:b/>
          <w:bCs/>
        </w:rPr>
        <w:t xml:space="preserve">vyšování tlaku </w:t>
      </w:r>
      <w:r w:rsidR="00A65BCD" w:rsidRPr="00316540">
        <w:rPr>
          <w:rFonts w:ascii="Times New Roman" w:hAnsi="Times New Roman"/>
          <w:b/>
        </w:rPr>
        <w:t>plynárenské KS</w:t>
      </w:r>
      <w:r w:rsidR="00A65BCD">
        <w:rPr>
          <w:rFonts w:ascii="Times New Roman" w:hAnsi="Times New Roman" w:cs="Times New Roman"/>
          <w:b/>
          <w:bCs/>
        </w:rPr>
        <w:t xml:space="preserve"> </w:t>
      </w:r>
      <w:r w:rsidRPr="00730183">
        <w:rPr>
          <w:rFonts w:ascii="Times New Roman" w:hAnsi="Times New Roman" w:cs="Times New Roman"/>
          <w:b/>
          <w:bCs/>
        </w:rPr>
        <w:t xml:space="preserve">až na provozní tlak v průběhu </w:t>
      </w:r>
      <w:r w:rsidR="00A55D3F">
        <w:rPr>
          <w:rFonts w:ascii="Times New Roman" w:hAnsi="Times New Roman" w:cs="Times New Roman"/>
          <w:b/>
          <w:bCs/>
        </w:rPr>
        <w:t>uvádění do provozu</w:t>
      </w:r>
      <w:r>
        <w:rPr>
          <w:rFonts w:ascii="Times New Roman" w:hAnsi="Times New Roman" w:cs="Times New Roman"/>
          <w:b/>
          <w:bCs/>
        </w:rPr>
        <w:t>?</w:t>
      </w:r>
      <w:r w:rsidR="00BB72CF">
        <w:rPr>
          <w:rFonts w:ascii="Times New Roman" w:hAnsi="Times New Roman" w:cs="Times New Roman"/>
          <w:b/>
          <w:bCs/>
        </w:rPr>
        <w:t xml:space="preserve"> </w:t>
      </w:r>
    </w:p>
    <w:p w:rsidR="00AA35DF" w:rsidRDefault="00594BA2" w:rsidP="002E6FDA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594BA2">
        <w:rPr>
          <w:rFonts w:ascii="Times New Roman" w:hAnsi="Times New Roman" w:cs="Times New Roman"/>
          <w:bCs/>
        </w:rPr>
        <w:t>ČSN EN 12583</w:t>
      </w:r>
      <w:r w:rsidR="00AA35DF">
        <w:rPr>
          <w:rFonts w:ascii="Times New Roman" w:hAnsi="Times New Roman" w:cs="Times New Roman"/>
          <w:bCs/>
        </w:rPr>
        <w:t xml:space="preserve"> </w:t>
      </w:r>
    </w:p>
    <w:p w:rsidR="003B7704" w:rsidRPr="00AA35DF" w:rsidRDefault="003B7704" w:rsidP="002E6FDA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</w:p>
    <w:p w:rsidR="00BB72CF" w:rsidRPr="00BB72CF" w:rsidRDefault="00BB72CF" w:rsidP="00BB72C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 w:rsidRPr="00BB72CF">
        <w:rPr>
          <w:b/>
          <w:bCs/>
        </w:rPr>
        <w:t xml:space="preserve">Kdo je odpovědný za stanovení zásad provozu </w:t>
      </w:r>
      <w:r w:rsidR="003B7704">
        <w:rPr>
          <w:b/>
          <w:bCs/>
        </w:rPr>
        <w:t xml:space="preserve">plynárenské </w:t>
      </w:r>
      <w:r w:rsidRPr="00BB72CF">
        <w:rPr>
          <w:b/>
          <w:bCs/>
        </w:rPr>
        <w:t>kompresní stanice (KS)?</w:t>
      </w:r>
      <w:r w:rsidR="00AC029E">
        <w:rPr>
          <w:b/>
          <w:bCs/>
        </w:rPr>
        <w:t xml:space="preserve"> </w:t>
      </w:r>
    </w:p>
    <w:p w:rsidR="00BB72CF" w:rsidRDefault="00BB72C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594BA2">
        <w:rPr>
          <w:rFonts w:ascii="Times New Roman" w:hAnsi="Times New Roman" w:cs="Times New Roman"/>
          <w:bCs/>
        </w:rPr>
        <w:t>ČSN EN 12583</w:t>
      </w:r>
      <w:r>
        <w:rPr>
          <w:rFonts w:ascii="Times New Roman" w:hAnsi="Times New Roman" w:cs="Times New Roman"/>
          <w:bCs/>
        </w:rPr>
        <w:t xml:space="preserve"> </w:t>
      </w:r>
    </w:p>
    <w:p w:rsidR="003B7704" w:rsidRPr="00AA35DF" w:rsidRDefault="003B7704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</w:p>
    <w:p w:rsidR="007D68B7" w:rsidRPr="007D68B7" w:rsidRDefault="003B7704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>
        <w:rPr>
          <w:b/>
        </w:rPr>
        <w:t>Který dokument lze využít pro orientaci správného použití požadované kvalifikace odborné způsobilosti (osvědčení TIČR) montérů a revizních/zkušebních techniků PZ, kteří provádějí určené činnosti na různých plynových zařízeních plynárenské kompresní stanice</w:t>
      </w:r>
      <w:r w:rsidR="007D68B7" w:rsidRPr="007D68B7">
        <w:rPr>
          <w:b/>
        </w:rPr>
        <w:t>?</w:t>
      </w:r>
    </w:p>
    <w:p w:rsidR="003B7704" w:rsidRPr="003B7704" w:rsidRDefault="003B7704" w:rsidP="003B7704">
      <w:pPr>
        <w:ind w:left="567"/>
      </w:pPr>
      <w:r w:rsidRPr="003B7704">
        <w:t>Informace GAS – dotazy a odpovědi z oblasti PZ – Odborné stanovisko č. OS 127/2018 -</w:t>
      </w:r>
    </w:p>
    <w:p w:rsidR="003B7704" w:rsidRDefault="003B7704" w:rsidP="003B7704">
      <w:pPr>
        <w:ind w:left="567"/>
        <w:rPr>
          <w:color w:val="FF0000"/>
        </w:rPr>
      </w:pPr>
      <w:r w:rsidRPr="003B7704">
        <w:t>Požadavky na kvalifikaci osob pro některé činnosti na kompresních stanicích</w:t>
      </w:r>
      <w:r w:rsidRPr="007C21DF">
        <w:rPr>
          <w:color w:val="FF0000"/>
        </w:rPr>
        <w:t>.</w:t>
      </w:r>
    </w:p>
    <w:p w:rsidR="003B7704" w:rsidRDefault="003B7704" w:rsidP="003B7704">
      <w:pPr>
        <w:ind w:left="567"/>
        <w:rPr>
          <w:color w:val="FF0000"/>
        </w:rPr>
      </w:pPr>
    </w:p>
    <w:p w:rsidR="007D68B7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FA58BB">
        <w:rPr>
          <w:b/>
        </w:rPr>
        <w:t xml:space="preserve">Vztahuje se ČSN 10 5190 </w:t>
      </w:r>
      <w:r w:rsidR="00C94534">
        <w:rPr>
          <w:b/>
        </w:rPr>
        <w:t>„</w:t>
      </w:r>
      <w:r w:rsidRPr="00FA58BB">
        <w:rPr>
          <w:b/>
        </w:rPr>
        <w:t>Kompresorové stanice pro nebezpečné plyny</w:t>
      </w:r>
      <w:r w:rsidR="00C94534">
        <w:rPr>
          <w:b/>
        </w:rPr>
        <w:t>“</w:t>
      </w:r>
      <w:r w:rsidRPr="00FA58BB">
        <w:rPr>
          <w:b/>
        </w:rPr>
        <w:t xml:space="preserve"> také na kyslíkárny a acetylenové stanice?</w:t>
      </w:r>
    </w:p>
    <w:p w:rsidR="007D68B7" w:rsidRDefault="007D68B7" w:rsidP="007D68B7">
      <w:pPr>
        <w:tabs>
          <w:tab w:val="num" w:pos="567"/>
          <w:tab w:val="left" w:pos="780"/>
        </w:tabs>
      </w:pPr>
      <w:r>
        <w:rPr>
          <w:b/>
        </w:rPr>
        <w:tab/>
      </w:r>
      <w:r w:rsidRPr="007D68B7">
        <w:t>ČSN 10 5190</w:t>
      </w:r>
    </w:p>
    <w:p w:rsidR="003B7704" w:rsidRDefault="003B7704" w:rsidP="007D68B7">
      <w:pPr>
        <w:tabs>
          <w:tab w:val="num" w:pos="567"/>
          <w:tab w:val="left" w:pos="780"/>
        </w:tabs>
      </w:pPr>
    </w:p>
    <w:p w:rsidR="007D68B7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FA58BB">
        <w:rPr>
          <w:b/>
        </w:rPr>
        <w:t>Musí být kompresorové stanice pro nebezpečné plyny vybaveny zařízením pro průběžné měření koncentrace plynů?</w:t>
      </w:r>
    </w:p>
    <w:p w:rsidR="007D68B7" w:rsidRDefault="007D68B7" w:rsidP="007D68B7">
      <w:pPr>
        <w:tabs>
          <w:tab w:val="left" w:pos="780"/>
        </w:tabs>
        <w:ind w:left="568"/>
      </w:pPr>
      <w:r w:rsidRPr="007D68B7">
        <w:t>ČSN 10 5190</w:t>
      </w:r>
    </w:p>
    <w:p w:rsidR="003B7704" w:rsidRDefault="003B7704" w:rsidP="007D68B7">
      <w:pPr>
        <w:tabs>
          <w:tab w:val="left" w:pos="780"/>
        </w:tabs>
        <w:ind w:left="568"/>
      </w:pPr>
    </w:p>
    <w:p w:rsidR="007D68B7" w:rsidRPr="00FA58BB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FA58BB">
        <w:rPr>
          <w:b/>
        </w:rPr>
        <w:t>Jak často musí být kontrolováno ovzduší v KS, kde není instalováno zařízením pro průběžné měření koncentrace nebezpečných plynů?</w:t>
      </w:r>
    </w:p>
    <w:p w:rsidR="007D68B7" w:rsidRDefault="007D68B7" w:rsidP="007D68B7">
      <w:pPr>
        <w:tabs>
          <w:tab w:val="left" w:pos="780"/>
        </w:tabs>
        <w:ind w:left="568"/>
      </w:pPr>
      <w:r w:rsidRPr="007D68B7">
        <w:t>ČSN 10 5190</w:t>
      </w:r>
    </w:p>
    <w:p w:rsidR="003B7704" w:rsidRDefault="003B7704" w:rsidP="007D68B7">
      <w:pPr>
        <w:tabs>
          <w:tab w:val="left" w:pos="780"/>
        </w:tabs>
        <w:ind w:left="568"/>
      </w:pPr>
    </w:p>
    <w:p w:rsidR="007D68B7" w:rsidRPr="007D68B7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FA58BB">
        <w:rPr>
          <w:b/>
        </w:rPr>
        <w:t>Jaký dokument musí být zpracován pro provoz kompresorové stanice nebezpečných plynů?</w:t>
      </w:r>
    </w:p>
    <w:p w:rsidR="007D68B7" w:rsidRDefault="007D68B7" w:rsidP="007D68B7">
      <w:pPr>
        <w:tabs>
          <w:tab w:val="left" w:pos="780"/>
        </w:tabs>
        <w:ind w:left="568"/>
      </w:pPr>
      <w:r w:rsidRPr="007D68B7">
        <w:t>ČSN 10 5190</w:t>
      </w:r>
      <w:r>
        <w:t xml:space="preserve"> a ČSN 38 6405</w:t>
      </w:r>
    </w:p>
    <w:p w:rsidR="003B7704" w:rsidRDefault="003B7704" w:rsidP="007D68B7">
      <w:pPr>
        <w:tabs>
          <w:tab w:val="left" w:pos="780"/>
        </w:tabs>
        <w:ind w:left="568"/>
      </w:pPr>
    </w:p>
    <w:p w:rsidR="007D68B7" w:rsidRPr="00FA58BB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FA58BB">
        <w:rPr>
          <w:b/>
        </w:rPr>
        <w:t xml:space="preserve">Musí obsahovat místní provozní řád lhůty revizí a </w:t>
      </w:r>
      <w:r w:rsidR="00C94534" w:rsidRPr="00FA58BB">
        <w:rPr>
          <w:b/>
        </w:rPr>
        <w:t xml:space="preserve">kontrol </w:t>
      </w:r>
      <w:r w:rsidR="003B7704" w:rsidRPr="003B7704">
        <w:rPr>
          <w:b/>
        </w:rPr>
        <w:t>kompresní nebo kompresorové</w:t>
      </w:r>
      <w:r w:rsidR="00AB1A77">
        <w:rPr>
          <w:b/>
        </w:rPr>
        <w:t xml:space="preserve"> stanice</w:t>
      </w:r>
      <w:r w:rsidRPr="00FA58BB">
        <w:rPr>
          <w:b/>
        </w:rPr>
        <w:t>?</w:t>
      </w:r>
    </w:p>
    <w:p w:rsidR="007D68B7" w:rsidRDefault="007D68B7" w:rsidP="007D68B7">
      <w:pPr>
        <w:tabs>
          <w:tab w:val="left" w:pos="780"/>
        </w:tabs>
        <w:ind w:left="568"/>
      </w:pPr>
      <w:r>
        <w:t>ČSN 38 6405</w:t>
      </w:r>
    </w:p>
    <w:p w:rsidR="00AB1A77" w:rsidRDefault="00AB1A77" w:rsidP="007D68B7">
      <w:pPr>
        <w:tabs>
          <w:tab w:val="left" w:pos="780"/>
        </w:tabs>
        <w:ind w:left="568"/>
      </w:pPr>
    </w:p>
    <w:p w:rsidR="00AB1A77" w:rsidRDefault="00AB1A77" w:rsidP="007D68B7">
      <w:pPr>
        <w:tabs>
          <w:tab w:val="left" w:pos="780"/>
        </w:tabs>
        <w:ind w:left="568"/>
      </w:pPr>
    </w:p>
    <w:p w:rsidR="00AB1A77" w:rsidRPr="00AB1A77" w:rsidRDefault="004B07D8" w:rsidP="004B07D8">
      <w:pPr>
        <w:pStyle w:val="Odstavecseseznamem"/>
        <w:numPr>
          <w:ilvl w:val="0"/>
          <w:numId w:val="11"/>
        </w:numPr>
        <w:tabs>
          <w:tab w:val="left" w:pos="567"/>
        </w:tabs>
        <w:ind w:hanging="1496"/>
      </w:pPr>
      <w:r>
        <w:rPr>
          <w:b/>
        </w:rPr>
        <w:t xml:space="preserve">Lze </w:t>
      </w:r>
      <w:r w:rsidRPr="004B07D8">
        <w:rPr>
          <w:b/>
        </w:rPr>
        <w:t xml:space="preserve">provozně odstavené zařízení </w:t>
      </w:r>
      <w:r w:rsidR="00AB1A77" w:rsidRPr="00AB1A77">
        <w:rPr>
          <w:b/>
        </w:rPr>
        <w:t>plynárenské kompresní stanice</w:t>
      </w:r>
      <w:r w:rsidRPr="004B07D8">
        <w:rPr>
          <w:b/>
        </w:rPr>
        <w:t xml:space="preserve"> uvést do provozu </w:t>
      </w:r>
    </w:p>
    <w:p w:rsidR="004B07D8" w:rsidRDefault="00AB1A77" w:rsidP="00AB1A77">
      <w:pPr>
        <w:tabs>
          <w:tab w:val="left" w:pos="567"/>
        </w:tabs>
      </w:pPr>
      <w:r>
        <w:rPr>
          <w:b/>
        </w:rPr>
        <w:tab/>
      </w:r>
      <w:r w:rsidR="004B07D8" w:rsidRPr="00AB1A77">
        <w:rPr>
          <w:b/>
        </w:rPr>
        <w:t xml:space="preserve">bez provedení obsluhy zařízení? </w:t>
      </w:r>
    </w:p>
    <w:p w:rsidR="004B07D8" w:rsidRDefault="004B07D8" w:rsidP="004B07D8">
      <w:pPr>
        <w:tabs>
          <w:tab w:val="left" w:pos="780"/>
        </w:tabs>
        <w:ind w:left="568"/>
      </w:pPr>
      <w:r w:rsidRPr="004B07D8">
        <w:t>TPG 905 01 Z3 část VII</w:t>
      </w:r>
    </w:p>
    <w:p w:rsidR="00ED7E6D" w:rsidRDefault="00ED7E6D" w:rsidP="004B07D8">
      <w:pPr>
        <w:tabs>
          <w:tab w:val="left" w:pos="780"/>
        </w:tabs>
        <w:ind w:left="568"/>
      </w:pPr>
    </w:p>
    <w:p w:rsidR="00D05FAD" w:rsidRPr="00DF0272" w:rsidRDefault="00D05FAD" w:rsidP="00D05FAD">
      <w:pPr>
        <w:pStyle w:val="Odstavecseseznamem"/>
        <w:numPr>
          <w:ilvl w:val="0"/>
          <w:numId w:val="11"/>
        </w:numPr>
        <w:tabs>
          <w:tab w:val="left" w:pos="567"/>
        </w:tabs>
        <w:ind w:hanging="1496"/>
        <w:rPr>
          <w:b/>
        </w:rPr>
      </w:pPr>
      <w:r w:rsidRPr="00DF0272">
        <w:rPr>
          <w:b/>
        </w:rPr>
        <w:t xml:space="preserve">Co je to vzduchový kompresor? </w:t>
      </w:r>
    </w:p>
    <w:p w:rsidR="00D05FAD" w:rsidRDefault="00D05FAD" w:rsidP="004B07D8">
      <w:pPr>
        <w:tabs>
          <w:tab w:val="left" w:pos="780"/>
        </w:tabs>
        <w:ind w:left="568"/>
      </w:pPr>
      <w:r w:rsidRPr="00D05FAD">
        <w:t>ČSN EN 1012-1</w:t>
      </w:r>
    </w:p>
    <w:p w:rsidR="004B07D8" w:rsidRDefault="004B07D8" w:rsidP="007D68B7">
      <w:pPr>
        <w:tabs>
          <w:tab w:val="left" w:pos="780"/>
        </w:tabs>
        <w:ind w:left="568"/>
      </w:pPr>
    </w:p>
    <w:p w:rsidR="00D05FAD" w:rsidRPr="00D05FAD" w:rsidRDefault="00D05FAD" w:rsidP="00D05FAD">
      <w:pPr>
        <w:pStyle w:val="Odstavecseseznamem"/>
        <w:numPr>
          <w:ilvl w:val="0"/>
          <w:numId w:val="11"/>
        </w:numPr>
        <w:tabs>
          <w:tab w:val="left" w:pos="567"/>
        </w:tabs>
        <w:ind w:hanging="1496"/>
        <w:rPr>
          <w:b/>
        </w:rPr>
      </w:pPr>
      <w:r w:rsidRPr="00D05FAD">
        <w:rPr>
          <w:b/>
        </w:rPr>
        <w:t>Co je to procesní (plynový) kompresor?</w:t>
      </w:r>
    </w:p>
    <w:p w:rsidR="00D05FAD" w:rsidRDefault="00D05FAD" w:rsidP="007D68B7">
      <w:pPr>
        <w:tabs>
          <w:tab w:val="left" w:pos="780"/>
        </w:tabs>
        <w:ind w:left="568"/>
      </w:pPr>
      <w:r w:rsidRPr="00D05FAD">
        <w:t>ČSN EN 1012-</w:t>
      </w:r>
      <w:r>
        <w:t>3</w:t>
      </w:r>
    </w:p>
    <w:p w:rsidR="00D05FAD" w:rsidRDefault="00D05FAD" w:rsidP="007D68B7">
      <w:pPr>
        <w:tabs>
          <w:tab w:val="left" w:pos="780"/>
        </w:tabs>
        <w:ind w:left="568"/>
      </w:pPr>
    </w:p>
    <w:p w:rsidR="00D05FAD" w:rsidRPr="00D05FAD" w:rsidRDefault="00D05FAD" w:rsidP="00D05FAD">
      <w:pPr>
        <w:pStyle w:val="Odstavecseseznamem"/>
        <w:numPr>
          <w:ilvl w:val="0"/>
          <w:numId w:val="11"/>
        </w:numPr>
        <w:tabs>
          <w:tab w:val="left" w:pos="567"/>
        </w:tabs>
        <w:ind w:hanging="1496"/>
      </w:pPr>
      <w:r w:rsidRPr="00D05FAD">
        <w:rPr>
          <w:b/>
        </w:rPr>
        <w:t xml:space="preserve">Jaká je nejvyšší teplota chlóru při stlačování v kompresoru, přicházejícího do styku </w:t>
      </w:r>
    </w:p>
    <w:p w:rsidR="00D05FAD" w:rsidRDefault="00D05FAD" w:rsidP="00D05FAD">
      <w:pPr>
        <w:pStyle w:val="Odstavecseseznamem"/>
        <w:tabs>
          <w:tab w:val="left" w:pos="567"/>
        </w:tabs>
        <w:ind w:left="567"/>
        <w:rPr>
          <w:b/>
        </w:rPr>
      </w:pPr>
      <w:r w:rsidRPr="00D05FAD">
        <w:rPr>
          <w:b/>
        </w:rPr>
        <w:t>s uhlíkovou ocelí?</w:t>
      </w:r>
    </w:p>
    <w:p w:rsidR="00D05FAD" w:rsidRDefault="00D05FAD" w:rsidP="00D05FAD">
      <w:pPr>
        <w:tabs>
          <w:tab w:val="left" w:pos="780"/>
        </w:tabs>
        <w:ind w:left="568"/>
      </w:pPr>
      <w:r w:rsidRPr="00D05FAD">
        <w:t>ČSN EN 1012-</w:t>
      </w:r>
      <w:r>
        <w:t>3</w:t>
      </w:r>
      <w:bookmarkStart w:id="0" w:name="_GoBack"/>
      <w:bookmarkEnd w:id="0"/>
    </w:p>
    <w:p w:rsidR="00D05FAD" w:rsidRPr="004B07D8" w:rsidRDefault="00D05FAD" w:rsidP="00D05FAD">
      <w:pPr>
        <w:pStyle w:val="Odstavecseseznamem"/>
        <w:tabs>
          <w:tab w:val="left" w:pos="567"/>
        </w:tabs>
        <w:ind w:left="567"/>
      </w:pPr>
    </w:p>
    <w:sectPr w:rsidR="00D05FAD" w:rsidRPr="004B07D8" w:rsidSect="004B1694">
      <w:headerReference w:type="default" r:id="rId7"/>
      <w:footerReference w:type="default" r:id="rId8"/>
      <w:footnotePr>
        <w:pos w:val="beneathText"/>
      </w:footnotePr>
      <w:pgSz w:w="11905" w:h="16837"/>
      <w:pgMar w:top="764" w:right="1132" w:bottom="76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65D" w:rsidRDefault="00E4765D">
      <w:r>
        <w:separator/>
      </w:r>
    </w:p>
  </w:endnote>
  <w:endnote w:type="continuationSeparator" w:id="0">
    <w:p w:rsidR="00E4765D" w:rsidRDefault="00E4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65D" w:rsidRDefault="00ED7E6D">
    <w:pPr>
      <w:pStyle w:val="Zpat"/>
      <w:jc w:val="center"/>
      <w:rPr>
        <w:sz w:val="20"/>
      </w:rPr>
    </w:pPr>
    <w:r>
      <w:rPr>
        <w:sz w:val="20"/>
      </w:rPr>
      <w:t>červen</w:t>
    </w:r>
    <w:r w:rsidR="00E4765D">
      <w:rPr>
        <w:sz w:val="20"/>
      </w:rPr>
      <w:t xml:space="preserve">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65D" w:rsidRDefault="00E4765D">
      <w:r>
        <w:separator/>
      </w:r>
    </w:p>
  </w:footnote>
  <w:footnote w:type="continuationSeparator" w:id="0">
    <w:p w:rsidR="00E4765D" w:rsidRDefault="00E47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65D" w:rsidRDefault="00E4765D">
    <w:pPr>
      <w:pStyle w:val="Zhlav"/>
      <w:jc w:val="right"/>
      <w:rPr>
        <w:sz w:val="32"/>
      </w:rPr>
    </w:pPr>
    <w:r>
      <w:rPr>
        <w:sz w:val="32"/>
      </w:rPr>
      <w:t xml:space="preserve">RE1 – IT 22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C47CC3"/>
    <w:multiLevelType w:val="multilevel"/>
    <w:tmpl w:val="41BADAAC"/>
    <w:lvl w:ilvl="0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</w:lvl>
    <w:lvl w:ilvl="1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 w15:restartNumberingAfterBreak="0">
    <w:nsid w:val="09BF251D"/>
    <w:multiLevelType w:val="hybridMultilevel"/>
    <w:tmpl w:val="02AA977A"/>
    <w:lvl w:ilvl="0" w:tplc="040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10792E98"/>
    <w:multiLevelType w:val="hybridMultilevel"/>
    <w:tmpl w:val="505422D0"/>
    <w:lvl w:ilvl="0" w:tplc="0000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927758"/>
    <w:multiLevelType w:val="hybridMultilevel"/>
    <w:tmpl w:val="6D745F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AE2712"/>
    <w:multiLevelType w:val="hybridMultilevel"/>
    <w:tmpl w:val="64160C96"/>
    <w:lvl w:ilvl="0" w:tplc="3D8C7B3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12147A"/>
    <w:multiLevelType w:val="hybridMultilevel"/>
    <w:tmpl w:val="F5FE939C"/>
    <w:lvl w:ilvl="0" w:tplc="B4D02398">
      <w:start w:val="3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 w15:restartNumberingAfterBreak="0">
    <w:nsid w:val="112275CD"/>
    <w:multiLevelType w:val="hybridMultilevel"/>
    <w:tmpl w:val="24DECE0A"/>
    <w:lvl w:ilvl="0" w:tplc="3D8C7B3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4F5EA2"/>
    <w:multiLevelType w:val="hybridMultilevel"/>
    <w:tmpl w:val="48A08D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17FC7"/>
    <w:multiLevelType w:val="multilevel"/>
    <w:tmpl w:val="24DECE0A"/>
    <w:lvl w:ilvl="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265DB2"/>
    <w:multiLevelType w:val="hybridMultilevel"/>
    <w:tmpl w:val="5A04A6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16A7A"/>
    <w:multiLevelType w:val="hybridMultilevel"/>
    <w:tmpl w:val="17DA45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D61AD5"/>
    <w:multiLevelType w:val="hybridMultilevel"/>
    <w:tmpl w:val="D73A4F24"/>
    <w:lvl w:ilvl="0" w:tplc="50543F60">
      <w:start w:val="2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 w15:restartNumberingAfterBreak="0">
    <w:nsid w:val="1C1F17BA"/>
    <w:multiLevelType w:val="hybridMultilevel"/>
    <w:tmpl w:val="F8CAE408"/>
    <w:lvl w:ilvl="0" w:tplc="FF90FAB8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5F04CE"/>
    <w:multiLevelType w:val="hybridMultilevel"/>
    <w:tmpl w:val="C9BA5E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6C5A53"/>
    <w:multiLevelType w:val="hybridMultilevel"/>
    <w:tmpl w:val="92542CCC"/>
    <w:lvl w:ilvl="0" w:tplc="CD3CF430">
      <w:start w:val="28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 w15:restartNumberingAfterBreak="0">
    <w:nsid w:val="3F4C7588"/>
    <w:multiLevelType w:val="hybridMultilevel"/>
    <w:tmpl w:val="CA220A60"/>
    <w:lvl w:ilvl="0" w:tplc="EB407728">
      <w:start w:val="28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8" w15:restartNumberingAfterBreak="0">
    <w:nsid w:val="57633A3C"/>
    <w:multiLevelType w:val="multilevel"/>
    <w:tmpl w:val="738070D6"/>
    <w:lvl w:ilvl="0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9E2EAC"/>
    <w:multiLevelType w:val="hybridMultilevel"/>
    <w:tmpl w:val="738070D6"/>
    <w:lvl w:ilvl="0" w:tplc="FF90FAB8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675B09"/>
    <w:multiLevelType w:val="hybridMultilevel"/>
    <w:tmpl w:val="87265E08"/>
    <w:lvl w:ilvl="0" w:tplc="8B2EF236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b/>
      </w:rPr>
    </w:lvl>
    <w:lvl w:ilvl="1" w:tplc="193C64AC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 w15:restartNumberingAfterBreak="0">
    <w:nsid w:val="65D72CCD"/>
    <w:multiLevelType w:val="hybridMultilevel"/>
    <w:tmpl w:val="936894F8"/>
    <w:lvl w:ilvl="0" w:tplc="8B2EF236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b/>
      </w:rPr>
    </w:lvl>
    <w:lvl w:ilvl="1" w:tplc="193C64AC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2" w15:restartNumberingAfterBreak="0">
    <w:nsid w:val="67DD6105"/>
    <w:multiLevelType w:val="hybridMultilevel"/>
    <w:tmpl w:val="9FA2AA12"/>
    <w:lvl w:ilvl="0" w:tplc="040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683B7C93"/>
    <w:multiLevelType w:val="hybridMultilevel"/>
    <w:tmpl w:val="3FB437AE"/>
    <w:lvl w:ilvl="0" w:tplc="33049EA8">
      <w:start w:val="27"/>
      <w:numFmt w:val="decimal"/>
      <w:lvlText w:val="%1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 w15:restartNumberingAfterBreak="0">
    <w:nsid w:val="74111439"/>
    <w:multiLevelType w:val="hybridMultilevel"/>
    <w:tmpl w:val="7BA4A0CE"/>
    <w:lvl w:ilvl="0" w:tplc="88A00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3"/>
  </w:num>
  <w:num w:numId="5">
    <w:abstractNumId w:val="13"/>
  </w:num>
  <w:num w:numId="6">
    <w:abstractNumId w:val="17"/>
  </w:num>
  <w:num w:numId="7">
    <w:abstractNumId w:val="16"/>
  </w:num>
  <w:num w:numId="8">
    <w:abstractNumId w:val="7"/>
  </w:num>
  <w:num w:numId="9">
    <w:abstractNumId w:val="12"/>
  </w:num>
  <w:num w:numId="10">
    <w:abstractNumId w:val="4"/>
  </w:num>
  <w:num w:numId="11">
    <w:abstractNumId w:val="21"/>
  </w:num>
  <w:num w:numId="12">
    <w:abstractNumId w:val="14"/>
  </w:num>
  <w:num w:numId="13">
    <w:abstractNumId w:val="19"/>
  </w:num>
  <w:num w:numId="14">
    <w:abstractNumId w:val="18"/>
  </w:num>
  <w:num w:numId="15">
    <w:abstractNumId w:val="2"/>
  </w:num>
  <w:num w:numId="16">
    <w:abstractNumId w:val="6"/>
  </w:num>
  <w:num w:numId="17">
    <w:abstractNumId w:val="8"/>
  </w:num>
  <w:num w:numId="18">
    <w:abstractNumId w:val="10"/>
  </w:num>
  <w:num w:numId="19">
    <w:abstractNumId w:val="22"/>
  </w:num>
  <w:num w:numId="20">
    <w:abstractNumId w:val="5"/>
  </w:num>
  <w:num w:numId="21">
    <w:abstractNumId w:val="15"/>
  </w:num>
  <w:num w:numId="22">
    <w:abstractNumId w:val="24"/>
  </w:num>
  <w:num w:numId="23">
    <w:abstractNumId w:val="11"/>
  </w:num>
  <w:num w:numId="24">
    <w:abstractNumId w:val="2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A5F"/>
    <w:rsid w:val="00001CFC"/>
    <w:rsid w:val="00006435"/>
    <w:rsid w:val="000207CF"/>
    <w:rsid w:val="000345C0"/>
    <w:rsid w:val="0004005A"/>
    <w:rsid w:val="000400C6"/>
    <w:rsid w:val="0005047D"/>
    <w:rsid w:val="0005152A"/>
    <w:rsid w:val="00076C99"/>
    <w:rsid w:val="00076EDD"/>
    <w:rsid w:val="000951B2"/>
    <w:rsid w:val="000A1C3F"/>
    <w:rsid w:val="000A6610"/>
    <w:rsid w:val="000C3DD1"/>
    <w:rsid w:val="000F70B2"/>
    <w:rsid w:val="0011201C"/>
    <w:rsid w:val="00141253"/>
    <w:rsid w:val="00143863"/>
    <w:rsid w:val="001717BF"/>
    <w:rsid w:val="001A598A"/>
    <w:rsid w:val="001C4B80"/>
    <w:rsid w:val="001F7488"/>
    <w:rsid w:val="00212442"/>
    <w:rsid w:val="00252506"/>
    <w:rsid w:val="0026780A"/>
    <w:rsid w:val="002725A6"/>
    <w:rsid w:val="002A3894"/>
    <w:rsid w:val="002B6DE6"/>
    <w:rsid w:val="002B7C6F"/>
    <w:rsid w:val="002C0613"/>
    <w:rsid w:val="002D002A"/>
    <w:rsid w:val="002D0C40"/>
    <w:rsid w:val="002E6FDA"/>
    <w:rsid w:val="00355E85"/>
    <w:rsid w:val="0035628A"/>
    <w:rsid w:val="00356FE2"/>
    <w:rsid w:val="00362BA6"/>
    <w:rsid w:val="00365922"/>
    <w:rsid w:val="00371997"/>
    <w:rsid w:val="00383C8A"/>
    <w:rsid w:val="00392733"/>
    <w:rsid w:val="00397A38"/>
    <w:rsid w:val="003A6F89"/>
    <w:rsid w:val="003B7704"/>
    <w:rsid w:val="003D5966"/>
    <w:rsid w:val="00485013"/>
    <w:rsid w:val="004A39ED"/>
    <w:rsid w:val="004B07D8"/>
    <w:rsid w:val="004B1694"/>
    <w:rsid w:val="004D3900"/>
    <w:rsid w:val="00505F4C"/>
    <w:rsid w:val="00527CB3"/>
    <w:rsid w:val="0053149F"/>
    <w:rsid w:val="00541A5F"/>
    <w:rsid w:val="00562AD8"/>
    <w:rsid w:val="005745D9"/>
    <w:rsid w:val="0057559D"/>
    <w:rsid w:val="0058497E"/>
    <w:rsid w:val="00594BA2"/>
    <w:rsid w:val="005D1666"/>
    <w:rsid w:val="005D2D3E"/>
    <w:rsid w:val="0060022E"/>
    <w:rsid w:val="00612022"/>
    <w:rsid w:val="0061252A"/>
    <w:rsid w:val="00630F4E"/>
    <w:rsid w:val="00635A87"/>
    <w:rsid w:val="00636070"/>
    <w:rsid w:val="00637376"/>
    <w:rsid w:val="00642A8A"/>
    <w:rsid w:val="00645390"/>
    <w:rsid w:val="0064598E"/>
    <w:rsid w:val="00651B92"/>
    <w:rsid w:val="006C1079"/>
    <w:rsid w:val="00700C35"/>
    <w:rsid w:val="00713881"/>
    <w:rsid w:val="00721162"/>
    <w:rsid w:val="00730183"/>
    <w:rsid w:val="0075228F"/>
    <w:rsid w:val="007A7995"/>
    <w:rsid w:val="007B3D95"/>
    <w:rsid w:val="007D68B7"/>
    <w:rsid w:val="00827639"/>
    <w:rsid w:val="0083460F"/>
    <w:rsid w:val="00846EEF"/>
    <w:rsid w:val="00871D76"/>
    <w:rsid w:val="00897010"/>
    <w:rsid w:val="008C1E0C"/>
    <w:rsid w:val="008C3667"/>
    <w:rsid w:val="008C7779"/>
    <w:rsid w:val="008D50AF"/>
    <w:rsid w:val="009001D5"/>
    <w:rsid w:val="0090091B"/>
    <w:rsid w:val="00967139"/>
    <w:rsid w:val="00967263"/>
    <w:rsid w:val="009702E6"/>
    <w:rsid w:val="00992B97"/>
    <w:rsid w:val="00997EAC"/>
    <w:rsid w:val="009C02B2"/>
    <w:rsid w:val="009D6CCB"/>
    <w:rsid w:val="009E3F7C"/>
    <w:rsid w:val="00A13E60"/>
    <w:rsid w:val="00A33515"/>
    <w:rsid w:val="00A3751D"/>
    <w:rsid w:val="00A433D8"/>
    <w:rsid w:val="00A50027"/>
    <w:rsid w:val="00A55D3F"/>
    <w:rsid w:val="00A56AA6"/>
    <w:rsid w:val="00A65BCD"/>
    <w:rsid w:val="00A97A01"/>
    <w:rsid w:val="00AA35DF"/>
    <w:rsid w:val="00AB1A77"/>
    <w:rsid w:val="00AC029E"/>
    <w:rsid w:val="00AC0869"/>
    <w:rsid w:val="00AE4BFE"/>
    <w:rsid w:val="00AF5493"/>
    <w:rsid w:val="00AF74E5"/>
    <w:rsid w:val="00B65EB6"/>
    <w:rsid w:val="00BB2219"/>
    <w:rsid w:val="00BB72CF"/>
    <w:rsid w:val="00BD2BB7"/>
    <w:rsid w:val="00C004FA"/>
    <w:rsid w:val="00C21A8C"/>
    <w:rsid w:val="00C35399"/>
    <w:rsid w:val="00C36804"/>
    <w:rsid w:val="00C56BD9"/>
    <w:rsid w:val="00C805D5"/>
    <w:rsid w:val="00C861FD"/>
    <w:rsid w:val="00C94534"/>
    <w:rsid w:val="00CB1860"/>
    <w:rsid w:val="00CD66CB"/>
    <w:rsid w:val="00D05FAD"/>
    <w:rsid w:val="00D150E0"/>
    <w:rsid w:val="00D20BCD"/>
    <w:rsid w:val="00D538A0"/>
    <w:rsid w:val="00D61AB3"/>
    <w:rsid w:val="00D6301E"/>
    <w:rsid w:val="00D754EB"/>
    <w:rsid w:val="00D819F6"/>
    <w:rsid w:val="00D8644E"/>
    <w:rsid w:val="00DA383A"/>
    <w:rsid w:val="00DB6EC9"/>
    <w:rsid w:val="00DC24AB"/>
    <w:rsid w:val="00DE6C33"/>
    <w:rsid w:val="00DF7ADF"/>
    <w:rsid w:val="00E05549"/>
    <w:rsid w:val="00E23008"/>
    <w:rsid w:val="00E4765D"/>
    <w:rsid w:val="00E544F5"/>
    <w:rsid w:val="00E612A6"/>
    <w:rsid w:val="00E7191C"/>
    <w:rsid w:val="00E874B1"/>
    <w:rsid w:val="00EB3F9A"/>
    <w:rsid w:val="00EC682F"/>
    <w:rsid w:val="00ED7E6D"/>
    <w:rsid w:val="00EE3152"/>
    <w:rsid w:val="00F35D7D"/>
    <w:rsid w:val="00F53DDD"/>
    <w:rsid w:val="00F75E4A"/>
    <w:rsid w:val="00F836A8"/>
    <w:rsid w:val="00FA2F44"/>
    <w:rsid w:val="00FF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CC63E"/>
  <w15:docId w15:val="{A296EBAD-EDD3-4BCC-A3BA-F22957DAE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D05FAD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60022E"/>
    <w:pPr>
      <w:keepNext/>
      <w:tabs>
        <w:tab w:val="left" w:pos="0"/>
      </w:tabs>
      <w:ind w:left="1080"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60022E"/>
    <w:pPr>
      <w:keepNext/>
      <w:outlineLvl w:val="1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6z0">
    <w:name w:val="WW8Num46z0"/>
    <w:rsid w:val="0060022E"/>
    <w:rPr>
      <w:b w:val="0"/>
    </w:rPr>
  </w:style>
  <w:style w:type="character" w:customStyle="1" w:styleId="Standardnpsmoodstavce1">
    <w:name w:val="Standardní písmo odstavce1"/>
    <w:rsid w:val="0060022E"/>
  </w:style>
  <w:style w:type="character" w:styleId="Hypertextovodkaz">
    <w:name w:val="Hyperlink"/>
    <w:basedOn w:val="Standardnpsmoodstavce1"/>
    <w:rsid w:val="0060022E"/>
    <w:rPr>
      <w:color w:val="0000FF"/>
      <w:u w:val="single"/>
    </w:rPr>
  </w:style>
  <w:style w:type="character" w:customStyle="1" w:styleId="Symbolyproslovn">
    <w:name w:val="Symboly pro číslování"/>
    <w:rsid w:val="0060022E"/>
  </w:style>
  <w:style w:type="paragraph" w:styleId="Zkladntext">
    <w:name w:val="Body Text"/>
    <w:basedOn w:val="Normln"/>
    <w:rsid w:val="0060022E"/>
    <w:pPr>
      <w:spacing w:after="120"/>
    </w:pPr>
  </w:style>
  <w:style w:type="paragraph" w:styleId="Seznam">
    <w:name w:val="List"/>
    <w:basedOn w:val="Zkladntext"/>
    <w:rsid w:val="0060022E"/>
    <w:rPr>
      <w:rFonts w:cs="Tahoma"/>
    </w:rPr>
  </w:style>
  <w:style w:type="paragraph" w:customStyle="1" w:styleId="Popisek">
    <w:name w:val="Popisek"/>
    <w:basedOn w:val="Normln"/>
    <w:rsid w:val="0060022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rsid w:val="0060022E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60022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hlav">
    <w:name w:val="header"/>
    <w:basedOn w:val="Normln"/>
    <w:rsid w:val="0060022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0022E"/>
    <w:pPr>
      <w:tabs>
        <w:tab w:val="center" w:pos="4536"/>
        <w:tab w:val="right" w:pos="9072"/>
      </w:tabs>
    </w:pPr>
  </w:style>
  <w:style w:type="paragraph" w:customStyle="1" w:styleId="NormlnArial">
    <w:name w:val="Normální + Arial"/>
    <w:basedOn w:val="Normln"/>
    <w:rsid w:val="0060022E"/>
    <w:pPr>
      <w:tabs>
        <w:tab w:val="left" w:pos="720"/>
      </w:tabs>
    </w:pPr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C94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470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Revizní technici – odborný</vt:lpstr>
    </vt:vector>
  </TitlesOfParts>
  <Company>ITI Praha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Revizní technici – odborný</dc:title>
  <dc:creator>Jaroslav Vopálka</dc:creator>
  <cp:lastModifiedBy>Zdeňka Kaňoková</cp:lastModifiedBy>
  <cp:revision>5</cp:revision>
  <cp:lastPrinted>2009-12-07T10:54:00Z</cp:lastPrinted>
  <dcterms:created xsi:type="dcterms:W3CDTF">2022-03-16T08:26:00Z</dcterms:created>
  <dcterms:modified xsi:type="dcterms:W3CDTF">2022-06-08T16:16:00Z</dcterms:modified>
</cp:coreProperties>
</file>