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848" w:rsidRDefault="00217848">
      <w:pPr>
        <w:pStyle w:val="Nadpis1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Montážní pracovníci - odborný test</w:t>
      </w:r>
    </w:p>
    <w:p w:rsidR="00217848" w:rsidRDefault="00217848">
      <w:pPr>
        <w:pStyle w:val="Nadpis1"/>
        <w:rPr>
          <w:rFonts w:ascii="Times New Roman" w:hAnsi="Times New Roman"/>
        </w:rPr>
      </w:pPr>
    </w:p>
    <w:p w:rsidR="00F8168E" w:rsidRDefault="00301F98">
      <w:pPr>
        <w:pStyle w:val="Nadpis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MF4   </w:t>
      </w:r>
    </w:p>
    <w:p w:rsidR="00217848" w:rsidRDefault="00217848">
      <w:pPr>
        <w:pStyle w:val="Nadpis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VTL plynovody a přípojky pro veřejnou potřebu</w:t>
      </w:r>
    </w:p>
    <w:p w:rsidR="00301F98" w:rsidRPr="00301F98" w:rsidRDefault="00301F98" w:rsidP="00301F98">
      <w:pPr>
        <w:jc w:val="center"/>
        <w:rPr>
          <w:rFonts w:ascii="Times New Roman" w:hAnsi="Times New Roman"/>
          <w:b/>
          <w:sz w:val="28"/>
        </w:rPr>
      </w:pPr>
      <w:r w:rsidRPr="00301F98">
        <w:rPr>
          <w:rFonts w:ascii="Times New Roman" w:hAnsi="Times New Roman"/>
          <w:b/>
          <w:sz w:val="28"/>
        </w:rPr>
        <w:t>na zemní plyn</w:t>
      </w:r>
    </w:p>
    <w:p w:rsidR="00217848" w:rsidRPr="00700829" w:rsidRDefault="00217848">
      <w:pPr>
        <w:rPr>
          <w:rFonts w:ascii="Times New Roman" w:hAnsi="Times New Roman"/>
          <w:strike/>
        </w:rPr>
      </w:pPr>
    </w:p>
    <w:p w:rsidR="00217848" w:rsidRPr="00D41CCC" w:rsidRDefault="00217848" w:rsidP="00D41CCC">
      <w:pPr>
        <w:pStyle w:val="Zkladntext"/>
        <w:ind w:firstLine="708"/>
      </w:pPr>
    </w:p>
    <w:p w:rsidR="00217848" w:rsidRPr="00D41CCC" w:rsidRDefault="00755B74" w:rsidP="00755B74">
      <w:pPr>
        <w:pStyle w:val="Zkladntext"/>
        <w:numPr>
          <w:ilvl w:val="0"/>
          <w:numId w:val="2"/>
        </w:numPr>
        <w:jc w:val="left"/>
        <w:rPr>
          <w:b/>
          <w:szCs w:val="24"/>
        </w:rPr>
      </w:pPr>
      <w:r w:rsidRPr="007D2274">
        <w:rPr>
          <w:b/>
          <w:szCs w:val="24"/>
        </w:rPr>
        <w:t>Proč se má použití chrániček na VTL plynovodech omezit na nejnutnější případy</w:t>
      </w:r>
      <w:r w:rsidR="00217848" w:rsidRPr="00D41CCC">
        <w:rPr>
          <w:b/>
          <w:szCs w:val="24"/>
        </w:rPr>
        <w:t>?</w:t>
      </w:r>
    </w:p>
    <w:p w:rsidR="00700829" w:rsidRDefault="00217848" w:rsidP="007D1C9B">
      <w:pPr>
        <w:tabs>
          <w:tab w:val="left" w:pos="426"/>
        </w:tabs>
        <w:ind w:right="-800"/>
        <w:rPr>
          <w:rFonts w:ascii="Times New Roman" w:hAnsi="Times New Roman"/>
        </w:rPr>
      </w:pPr>
      <w:r w:rsidRPr="00D41CCC">
        <w:rPr>
          <w:rFonts w:ascii="Times New Roman" w:hAnsi="Times New Roman"/>
        </w:rPr>
        <w:t xml:space="preserve">     </w:t>
      </w:r>
      <w:r w:rsidR="007D1C9B" w:rsidRPr="00D41CCC">
        <w:rPr>
          <w:rFonts w:ascii="Times New Roman" w:hAnsi="Times New Roman"/>
        </w:rPr>
        <w:tab/>
      </w:r>
      <w:r w:rsidR="007D1C9B" w:rsidRPr="00D41CCC">
        <w:rPr>
          <w:rFonts w:ascii="Times New Roman" w:hAnsi="Times New Roman"/>
        </w:rPr>
        <w:tab/>
        <w:t>ČSN EN 1594</w:t>
      </w:r>
    </w:p>
    <w:p w:rsidR="00DA4389" w:rsidRPr="00D41CCC" w:rsidRDefault="00DA4389" w:rsidP="007D1C9B">
      <w:pPr>
        <w:tabs>
          <w:tab w:val="left" w:pos="426"/>
        </w:tabs>
        <w:ind w:right="-800"/>
        <w:rPr>
          <w:rFonts w:ascii="Times New Roman" w:hAnsi="Times New Roman"/>
        </w:rPr>
      </w:pPr>
    </w:p>
    <w:p w:rsidR="004F4997" w:rsidRPr="00D41CCC" w:rsidRDefault="004F4997" w:rsidP="004F4997">
      <w:pPr>
        <w:pStyle w:val="Zkladntext"/>
        <w:numPr>
          <w:ilvl w:val="0"/>
          <w:numId w:val="2"/>
        </w:numPr>
        <w:jc w:val="left"/>
        <w:rPr>
          <w:b/>
          <w:szCs w:val="24"/>
        </w:rPr>
      </w:pPr>
      <w:r w:rsidRPr="00D41CCC">
        <w:rPr>
          <w:b/>
          <w:szCs w:val="24"/>
        </w:rPr>
        <w:t xml:space="preserve">Na co je třeba mimo jiné dbát při uložení plynovodu do chráničky? </w:t>
      </w:r>
    </w:p>
    <w:p w:rsidR="000B6A7A" w:rsidRDefault="007D1C9B">
      <w:pPr>
        <w:ind w:left="284" w:hanging="284"/>
        <w:rPr>
          <w:rFonts w:ascii="Times New Roman" w:hAnsi="Times New Roman"/>
        </w:rPr>
      </w:pPr>
      <w:r w:rsidRPr="00D41CCC">
        <w:rPr>
          <w:rFonts w:ascii="Times New Roman" w:hAnsi="Times New Roman"/>
        </w:rPr>
        <w:tab/>
      </w:r>
      <w:r w:rsidRPr="00D41CCC">
        <w:rPr>
          <w:rFonts w:ascii="Times New Roman" w:hAnsi="Times New Roman"/>
        </w:rPr>
        <w:tab/>
        <w:t>ČSN EN 1594</w:t>
      </w:r>
    </w:p>
    <w:p w:rsidR="00DA4389" w:rsidRPr="00D41CCC" w:rsidRDefault="00DA4389">
      <w:pPr>
        <w:ind w:left="284" w:hanging="284"/>
        <w:rPr>
          <w:rFonts w:ascii="Times New Roman" w:hAnsi="Times New Roman"/>
        </w:rPr>
      </w:pPr>
    </w:p>
    <w:p w:rsidR="00217848" w:rsidRPr="00D41CCC" w:rsidRDefault="00511BD9" w:rsidP="00511BD9">
      <w:pPr>
        <w:pStyle w:val="Zkladntext2"/>
        <w:numPr>
          <w:ilvl w:val="0"/>
          <w:numId w:val="2"/>
        </w:numPr>
        <w:rPr>
          <w:b w:val="0"/>
        </w:rPr>
      </w:pPr>
      <w:r w:rsidRPr="00D41CCC">
        <w:rPr>
          <w:szCs w:val="24"/>
        </w:rPr>
        <w:t xml:space="preserve">Jakou izolaci lze použít k doizolování továrně izolovaných trubek na </w:t>
      </w:r>
      <w:r w:rsidR="00D41CCC" w:rsidRPr="00D41CCC">
        <w:rPr>
          <w:szCs w:val="24"/>
        </w:rPr>
        <w:t xml:space="preserve">stavbě </w:t>
      </w:r>
      <w:r w:rsidR="00C85A4F">
        <w:rPr>
          <w:szCs w:val="24"/>
        </w:rPr>
        <w:t xml:space="preserve">VTL </w:t>
      </w:r>
      <w:r w:rsidR="00D41CCC" w:rsidRPr="00D41CCC">
        <w:rPr>
          <w:szCs w:val="24"/>
        </w:rPr>
        <w:t>plynovodu</w:t>
      </w:r>
      <w:r w:rsidRPr="00D41CCC">
        <w:rPr>
          <w:szCs w:val="24"/>
        </w:rPr>
        <w:t xml:space="preserve">? </w:t>
      </w:r>
    </w:p>
    <w:p w:rsidR="00217848" w:rsidRDefault="007D1C9B">
      <w:pPr>
        <w:tabs>
          <w:tab w:val="left" w:pos="284"/>
          <w:tab w:val="num" w:pos="426"/>
        </w:tabs>
        <w:ind w:hanging="279"/>
        <w:jc w:val="both"/>
        <w:rPr>
          <w:rFonts w:ascii="Times New Roman" w:hAnsi="Times New Roman"/>
        </w:rPr>
      </w:pPr>
      <w:r w:rsidRPr="00D41CCC">
        <w:rPr>
          <w:rFonts w:ascii="Times New Roman" w:hAnsi="Times New Roman"/>
        </w:rPr>
        <w:tab/>
      </w:r>
      <w:r w:rsidRPr="00D41CCC">
        <w:rPr>
          <w:rFonts w:ascii="Times New Roman" w:hAnsi="Times New Roman"/>
        </w:rPr>
        <w:tab/>
      </w:r>
      <w:r w:rsidRPr="00D41CCC">
        <w:rPr>
          <w:rFonts w:ascii="Times New Roman" w:hAnsi="Times New Roman"/>
        </w:rPr>
        <w:tab/>
      </w:r>
      <w:r w:rsidRPr="00D41CCC">
        <w:rPr>
          <w:rFonts w:ascii="Times New Roman" w:hAnsi="Times New Roman"/>
        </w:rPr>
        <w:tab/>
        <w:t>ČSN EN 1594</w:t>
      </w:r>
    </w:p>
    <w:p w:rsidR="00DA4389" w:rsidRPr="00D41CCC" w:rsidRDefault="00DA4389">
      <w:pPr>
        <w:tabs>
          <w:tab w:val="left" w:pos="284"/>
          <w:tab w:val="num" w:pos="426"/>
        </w:tabs>
        <w:ind w:hanging="279"/>
        <w:jc w:val="both"/>
        <w:rPr>
          <w:rFonts w:ascii="Times New Roman" w:hAnsi="Times New Roman"/>
        </w:rPr>
      </w:pPr>
    </w:p>
    <w:p w:rsidR="000813D8" w:rsidRPr="00D41CCC" w:rsidRDefault="000813D8" w:rsidP="007D1C9B">
      <w:pPr>
        <w:pStyle w:val="Zkladntext3"/>
        <w:numPr>
          <w:ilvl w:val="0"/>
          <w:numId w:val="2"/>
        </w:numPr>
        <w:tabs>
          <w:tab w:val="left" w:pos="426"/>
        </w:tabs>
        <w:rPr>
          <w:b w:val="0"/>
          <w:szCs w:val="24"/>
        </w:rPr>
      </w:pPr>
      <w:r w:rsidRPr="00D41CCC">
        <w:rPr>
          <w:szCs w:val="24"/>
        </w:rPr>
        <w:t xml:space="preserve">Jak a kdy se provádí </w:t>
      </w:r>
      <w:r w:rsidR="00755B74">
        <w:rPr>
          <w:szCs w:val="24"/>
        </w:rPr>
        <w:t xml:space="preserve">kontrola </w:t>
      </w:r>
      <w:r w:rsidRPr="00D41CCC">
        <w:rPr>
          <w:szCs w:val="24"/>
        </w:rPr>
        <w:t>izolace potrubí a spojů VTL plynovodů?</w:t>
      </w:r>
    </w:p>
    <w:p w:rsidR="00F1540C" w:rsidRDefault="007D1C9B">
      <w:pPr>
        <w:tabs>
          <w:tab w:val="left" w:pos="0"/>
        </w:tabs>
        <w:ind w:left="426"/>
        <w:jc w:val="both"/>
        <w:rPr>
          <w:rFonts w:ascii="Times New Roman" w:hAnsi="Times New Roman"/>
        </w:rPr>
      </w:pPr>
      <w:r w:rsidRPr="00D41CCC">
        <w:rPr>
          <w:rFonts w:ascii="Times New Roman" w:hAnsi="Times New Roman"/>
        </w:rPr>
        <w:tab/>
        <w:t>ČSN EN 1594</w:t>
      </w:r>
      <w:r w:rsidRPr="00D41CCC">
        <w:rPr>
          <w:rFonts w:ascii="Times New Roman" w:hAnsi="Times New Roman"/>
        </w:rPr>
        <w:tab/>
      </w:r>
    </w:p>
    <w:p w:rsidR="00DA4389" w:rsidRPr="00D41CCC" w:rsidRDefault="00DA4389">
      <w:pPr>
        <w:tabs>
          <w:tab w:val="left" w:pos="0"/>
        </w:tabs>
        <w:ind w:left="426"/>
        <w:jc w:val="both"/>
        <w:rPr>
          <w:rFonts w:ascii="Times New Roman" w:hAnsi="Times New Roman"/>
        </w:rPr>
      </w:pPr>
    </w:p>
    <w:p w:rsidR="000813D8" w:rsidRPr="00D41CCC" w:rsidRDefault="000813D8" w:rsidP="000813D8">
      <w:pPr>
        <w:pStyle w:val="Zkladntext"/>
        <w:numPr>
          <w:ilvl w:val="0"/>
          <w:numId w:val="2"/>
        </w:numPr>
        <w:rPr>
          <w:b/>
          <w:szCs w:val="24"/>
        </w:rPr>
      </w:pPr>
      <w:r w:rsidRPr="00D41CCC">
        <w:rPr>
          <w:b/>
          <w:szCs w:val="24"/>
        </w:rPr>
        <w:t xml:space="preserve">Jak se nejčastěji plynovod čistí po </w:t>
      </w:r>
      <w:r w:rsidR="00511BD9" w:rsidRPr="00D41CCC">
        <w:rPr>
          <w:b/>
          <w:szCs w:val="24"/>
        </w:rPr>
        <w:t xml:space="preserve">jeho </w:t>
      </w:r>
      <w:r w:rsidRPr="00D41CCC">
        <w:rPr>
          <w:b/>
          <w:szCs w:val="24"/>
        </w:rPr>
        <w:t>výstavbě?</w:t>
      </w:r>
    </w:p>
    <w:p w:rsidR="00217848" w:rsidRDefault="007D1C9B">
      <w:pPr>
        <w:ind w:left="426"/>
        <w:jc w:val="both"/>
        <w:rPr>
          <w:rFonts w:ascii="Times New Roman" w:hAnsi="Times New Roman"/>
        </w:rPr>
      </w:pPr>
      <w:r w:rsidRPr="00D41CCC">
        <w:rPr>
          <w:rFonts w:ascii="Times New Roman" w:hAnsi="Times New Roman"/>
        </w:rPr>
        <w:tab/>
        <w:t>ČSN EN 1594</w:t>
      </w:r>
      <w:r w:rsidRPr="00D41CCC">
        <w:rPr>
          <w:rFonts w:ascii="Times New Roman" w:hAnsi="Times New Roman"/>
        </w:rPr>
        <w:tab/>
      </w:r>
    </w:p>
    <w:p w:rsidR="00DA4389" w:rsidRPr="00D41CCC" w:rsidRDefault="00DA4389">
      <w:pPr>
        <w:ind w:left="426"/>
        <w:jc w:val="both"/>
        <w:rPr>
          <w:rFonts w:ascii="Times New Roman" w:hAnsi="Times New Roman"/>
        </w:rPr>
      </w:pPr>
    </w:p>
    <w:p w:rsidR="00217848" w:rsidRPr="00D41CCC" w:rsidRDefault="00217848">
      <w:pPr>
        <w:numPr>
          <w:ilvl w:val="0"/>
          <w:numId w:val="2"/>
        </w:numPr>
        <w:rPr>
          <w:rFonts w:ascii="Times New Roman" w:hAnsi="Times New Roman"/>
          <w:b/>
          <w:szCs w:val="24"/>
        </w:rPr>
      </w:pPr>
      <w:r w:rsidRPr="00D41CCC">
        <w:rPr>
          <w:rFonts w:ascii="Times New Roman" w:hAnsi="Times New Roman"/>
          <w:b/>
          <w:szCs w:val="24"/>
        </w:rPr>
        <w:t>Který plynovod se považuje za vysokotlaký (VTL)?</w:t>
      </w:r>
    </w:p>
    <w:p w:rsidR="00DA4389" w:rsidRDefault="007D1C9B" w:rsidP="007D1C9B">
      <w:pPr>
        <w:pStyle w:val="Zkladntext3"/>
        <w:jc w:val="left"/>
        <w:rPr>
          <w:b w:val="0"/>
        </w:rPr>
      </w:pPr>
      <w:r w:rsidRPr="00D41CCC">
        <w:tab/>
      </w:r>
      <w:r w:rsidRPr="00D41CCC">
        <w:rPr>
          <w:b w:val="0"/>
        </w:rPr>
        <w:t>TPG 702 04</w:t>
      </w:r>
      <w:r w:rsidR="00217848" w:rsidRPr="00D41CCC">
        <w:rPr>
          <w:b w:val="0"/>
        </w:rPr>
        <w:t xml:space="preserve"> </w:t>
      </w:r>
    </w:p>
    <w:p w:rsidR="007D1C9B" w:rsidRPr="00D41CCC" w:rsidRDefault="00217848" w:rsidP="007D1C9B">
      <w:pPr>
        <w:pStyle w:val="Zkladntext3"/>
        <w:jc w:val="left"/>
        <w:rPr>
          <w:b w:val="0"/>
        </w:rPr>
      </w:pPr>
      <w:r w:rsidRPr="00D41CCC">
        <w:rPr>
          <w:b w:val="0"/>
        </w:rPr>
        <w:t xml:space="preserve">      </w:t>
      </w:r>
      <w:r w:rsidRPr="00D41CCC">
        <w:rPr>
          <w:b w:val="0"/>
        </w:rPr>
        <w:tab/>
      </w:r>
    </w:p>
    <w:p w:rsidR="00217848" w:rsidRPr="00D41CCC" w:rsidRDefault="00217848" w:rsidP="007D1C9B">
      <w:pPr>
        <w:numPr>
          <w:ilvl w:val="0"/>
          <w:numId w:val="2"/>
        </w:numPr>
        <w:rPr>
          <w:b/>
          <w:szCs w:val="24"/>
        </w:rPr>
      </w:pPr>
      <w:r w:rsidRPr="00D41CCC">
        <w:rPr>
          <w:b/>
          <w:szCs w:val="24"/>
        </w:rPr>
        <w:t>Který plynovod se považuje za vysokotlaký podskupiny B2?</w:t>
      </w:r>
    </w:p>
    <w:p w:rsidR="00DA4389" w:rsidRDefault="00217848" w:rsidP="007D1C9B">
      <w:pPr>
        <w:rPr>
          <w:rFonts w:ascii="Times New Roman" w:hAnsi="Times New Roman"/>
        </w:rPr>
      </w:pPr>
      <w:r w:rsidRPr="00D41CCC">
        <w:t xml:space="preserve">        </w:t>
      </w:r>
      <w:r w:rsidR="007D1C9B" w:rsidRPr="00D41CCC">
        <w:tab/>
      </w:r>
      <w:r w:rsidR="007D1C9B" w:rsidRPr="00D41CCC">
        <w:rPr>
          <w:rFonts w:ascii="Times New Roman" w:hAnsi="Times New Roman"/>
        </w:rPr>
        <w:t xml:space="preserve">TPG 702 04   </w:t>
      </w:r>
    </w:p>
    <w:p w:rsidR="00217848" w:rsidRPr="00D41CCC" w:rsidRDefault="007D1C9B" w:rsidP="007D1C9B">
      <w:pPr>
        <w:rPr>
          <w:rFonts w:ascii="Times New Roman" w:hAnsi="Times New Roman"/>
        </w:rPr>
      </w:pPr>
      <w:r w:rsidRPr="00D41CCC">
        <w:rPr>
          <w:rFonts w:ascii="Times New Roman" w:hAnsi="Times New Roman"/>
        </w:rPr>
        <w:t xml:space="preserve">    </w:t>
      </w:r>
    </w:p>
    <w:p w:rsidR="006D0DB2" w:rsidRPr="00D41CCC" w:rsidRDefault="006D0DB2" w:rsidP="006D0DB2">
      <w:pPr>
        <w:pStyle w:val="Nadpis4"/>
        <w:numPr>
          <w:ilvl w:val="0"/>
          <w:numId w:val="2"/>
        </w:numPr>
        <w:rPr>
          <w:b/>
        </w:rPr>
      </w:pPr>
      <w:r w:rsidRPr="00D41CCC">
        <w:rPr>
          <w:b/>
        </w:rPr>
        <w:t>K čemu slouží kompenzátory instalované do plynovodu?</w:t>
      </w:r>
    </w:p>
    <w:p w:rsidR="006D0DB2" w:rsidRDefault="006D0DB2" w:rsidP="006D0DB2">
      <w:pPr>
        <w:ind w:firstLine="284"/>
        <w:rPr>
          <w:rFonts w:ascii="Times New Roman" w:hAnsi="Times New Roman"/>
        </w:rPr>
      </w:pPr>
      <w:r w:rsidRPr="00D41CCC">
        <w:rPr>
          <w:rFonts w:ascii="Times New Roman" w:hAnsi="Times New Roman"/>
        </w:rPr>
        <w:tab/>
        <w:t>TPG 702 04</w:t>
      </w:r>
    </w:p>
    <w:p w:rsidR="00DA4389" w:rsidRPr="00D41CCC" w:rsidRDefault="00DA4389" w:rsidP="006D0DB2">
      <w:pPr>
        <w:ind w:firstLine="284"/>
        <w:rPr>
          <w:rFonts w:ascii="Times New Roman" w:hAnsi="Times New Roman"/>
        </w:rPr>
      </w:pPr>
    </w:p>
    <w:p w:rsidR="00217848" w:rsidRPr="00D41CCC" w:rsidRDefault="00AA0F64" w:rsidP="006D0DB2">
      <w:pPr>
        <w:numPr>
          <w:ilvl w:val="0"/>
          <w:numId w:val="2"/>
        </w:numPr>
        <w:rPr>
          <w:rFonts w:ascii="Times New Roman" w:hAnsi="Times New Roman"/>
          <w:b/>
          <w:strike/>
          <w:szCs w:val="24"/>
        </w:rPr>
      </w:pPr>
      <w:r w:rsidRPr="00D41CCC">
        <w:rPr>
          <w:rFonts w:ascii="Times New Roman" w:hAnsi="Times New Roman"/>
          <w:b/>
          <w:szCs w:val="24"/>
        </w:rPr>
        <w:t>Čím musí být opatřeny uzavírací armatury uložené v zemi?</w:t>
      </w:r>
    </w:p>
    <w:p w:rsidR="00DA4389" w:rsidRDefault="00217848" w:rsidP="007D1C9B">
      <w:pPr>
        <w:ind w:left="426" w:hanging="426"/>
        <w:rPr>
          <w:rFonts w:ascii="Times New Roman" w:hAnsi="Times New Roman"/>
        </w:rPr>
      </w:pPr>
      <w:r w:rsidRPr="00D41CCC">
        <w:rPr>
          <w:rFonts w:ascii="Times New Roman" w:hAnsi="Times New Roman"/>
        </w:rPr>
        <w:t xml:space="preserve">       </w:t>
      </w:r>
      <w:r w:rsidRPr="00D41CCC">
        <w:rPr>
          <w:rFonts w:ascii="Times New Roman" w:hAnsi="Times New Roman"/>
        </w:rPr>
        <w:tab/>
      </w:r>
      <w:r w:rsidRPr="00D41CCC">
        <w:rPr>
          <w:rFonts w:ascii="Times New Roman" w:hAnsi="Times New Roman"/>
        </w:rPr>
        <w:tab/>
      </w:r>
      <w:r w:rsidR="007D1C9B" w:rsidRPr="00D41CCC">
        <w:rPr>
          <w:rFonts w:ascii="Times New Roman" w:hAnsi="Times New Roman"/>
        </w:rPr>
        <w:t xml:space="preserve">TPG 702 04 </w:t>
      </w:r>
      <w:r w:rsidR="007D1C9B" w:rsidRPr="007D1C9B">
        <w:rPr>
          <w:rFonts w:ascii="Times New Roman" w:hAnsi="Times New Roman"/>
        </w:rPr>
        <w:t xml:space="preserve"> </w:t>
      </w:r>
    </w:p>
    <w:p w:rsidR="00217848" w:rsidRPr="00AA0F64" w:rsidRDefault="007D1C9B" w:rsidP="007D1C9B">
      <w:pPr>
        <w:ind w:left="426" w:hanging="426"/>
        <w:rPr>
          <w:rFonts w:ascii="Times New Roman" w:hAnsi="Times New Roman"/>
          <w:strike/>
        </w:rPr>
      </w:pPr>
      <w:r w:rsidRPr="007D1C9B">
        <w:rPr>
          <w:rFonts w:ascii="Times New Roman" w:hAnsi="Times New Roman"/>
        </w:rPr>
        <w:t xml:space="preserve">     </w:t>
      </w:r>
    </w:p>
    <w:p w:rsidR="007D1C9B" w:rsidRPr="00D41CCC" w:rsidRDefault="00AA0F64" w:rsidP="006D0DB2">
      <w:pPr>
        <w:pStyle w:val="Zkladntext3"/>
        <w:numPr>
          <w:ilvl w:val="0"/>
          <w:numId w:val="2"/>
        </w:numPr>
        <w:jc w:val="left"/>
      </w:pPr>
      <w:r w:rsidRPr="00D41CCC">
        <w:t xml:space="preserve">Kam se ukládá plynovod, pokud je třeba chránit okolní prostor před únikem plynu? </w:t>
      </w:r>
    </w:p>
    <w:p w:rsidR="00DA4389" w:rsidRDefault="007D1C9B" w:rsidP="007D1C9B">
      <w:pPr>
        <w:pStyle w:val="Zkladntext3"/>
        <w:ind w:left="360"/>
        <w:jc w:val="left"/>
        <w:rPr>
          <w:b w:val="0"/>
        </w:rPr>
      </w:pPr>
      <w:r>
        <w:rPr>
          <w:b w:val="0"/>
        </w:rPr>
        <w:tab/>
        <w:t>TPG 702 04</w:t>
      </w:r>
      <w:r w:rsidRPr="007D1C9B">
        <w:rPr>
          <w:b w:val="0"/>
        </w:rPr>
        <w:t xml:space="preserve">   </w:t>
      </w:r>
    </w:p>
    <w:p w:rsidR="00AA0F64" w:rsidRDefault="007D1C9B" w:rsidP="007D1C9B">
      <w:pPr>
        <w:pStyle w:val="Zkladntext3"/>
        <w:ind w:left="360"/>
        <w:jc w:val="left"/>
      </w:pPr>
      <w:r w:rsidRPr="007D1C9B">
        <w:rPr>
          <w:b w:val="0"/>
        </w:rPr>
        <w:t xml:space="preserve">    </w:t>
      </w:r>
    </w:p>
    <w:p w:rsidR="00217848" w:rsidRPr="00D41CCC" w:rsidRDefault="00283312" w:rsidP="006D0DB2">
      <w:pPr>
        <w:pStyle w:val="Zkladntextodsazen3"/>
        <w:numPr>
          <w:ilvl w:val="0"/>
          <w:numId w:val="2"/>
        </w:numPr>
        <w:jc w:val="left"/>
        <w:rPr>
          <w:szCs w:val="24"/>
        </w:rPr>
      </w:pPr>
      <w:r w:rsidRPr="00D41CCC">
        <w:rPr>
          <w:szCs w:val="24"/>
        </w:rPr>
        <w:t>K čemu se používají o</w:t>
      </w:r>
      <w:r w:rsidR="00217848" w:rsidRPr="00D41CCC">
        <w:rPr>
          <w:szCs w:val="24"/>
        </w:rPr>
        <w:t>chranné trubky</w:t>
      </w:r>
      <w:r w:rsidRPr="00D41CCC">
        <w:rPr>
          <w:szCs w:val="24"/>
        </w:rPr>
        <w:t>?</w:t>
      </w:r>
    </w:p>
    <w:p w:rsidR="00DA4389" w:rsidRDefault="007D1C9B" w:rsidP="00283312">
      <w:pPr>
        <w:pStyle w:val="Zkladntextodsazen3"/>
        <w:ind w:left="426" w:hanging="426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TPG 702 04</w:t>
      </w:r>
      <w:r w:rsidRPr="007D1C9B">
        <w:rPr>
          <w:b w:val="0"/>
        </w:rPr>
        <w:t xml:space="preserve">  </w:t>
      </w:r>
    </w:p>
    <w:p w:rsidR="00283312" w:rsidRDefault="007D1C9B" w:rsidP="00283312">
      <w:pPr>
        <w:pStyle w:val="Zkladntextodsazen3"/>
        <w:ind w:left="426" w:hanging="426"/>
        <w:rPr>
          <w:b w:val="0"/>
        </w:rPr>
      </w:pPr>
      <w:r w:rsidRPr="007D1C9B">
        <w:rPr>
          <w:b w:val="0"/>
        </w:rPr>
        <w:t xml:space="preserve">     </w:t>
      </w:r>
    </w:p>
    <w:p w:rsidR="00217848" w:rsidRPr="00D41CCC" w:rsidRDefault="00217848" w:rsidP="006D0DB2">
      <w:pPr>
        <w:pStyle w:val="Zkladntext3"/>
        <w:numPr>
          <w:ilvl w:val="0"/>
          <w:numId w:val="2"/>
        </w:numPr>
        <w:rPr>
          <w:szCs w:val="24"/>
        </w:rPr>
      </w:pPr>
      <w:r w:rsidRPr="00D41CCC">
        <w:rPr>
          <w:szCs w:val="24"/>
        </w:rPr>
        <w:t xml:space="preserve">Čím se odvzdušňuje nebo odplyňuje </w:t>
      </w:r>
      <w:r w:rsidR="001C43D8" w:rsidRPr="00D41CCC">
        <w:rPr>
          <w:szCs w:val="24"/>
        </w:rPr>
        <w:t xml:space="preserve">VTL </w:t>
      </w:r>
      <w:r w:rsidRPr="00D41CCC">
        <w:rPr>
          <w:szCs w:val="24"/>
        </w:rPr>
        <w:t xml:space="preserve">potrubí?        </w:t>
      </w:r>
    </w:p>
    <w:p w:rsidR="00DA4389" w:rsidRDefault="00217848" w:rsidP="007D1C9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7D1C9B">
        <w:rPr>
          <w:rFonts w:ascii="Times New Roman" w:hAnsi="Times New Roman"/>
        </w:rPr>
        <w:tab/>
      </w:r>
      <w:r w:rsidR="007D1C9B" w:rsidRPr="007D1C9B">
        <w:rPr>
          <w:rFonts w:ascii="Times New Roman" w:hAnsi="Times New Roman"/>
        </w:rPr>
        <w:t xml:space="preserve">TPG 702 04      </w:t>
      </w:r>
    </w:p>
    <w:p w:rsidR="00217848" w:rsidRDefault="007D1C9B" w:rsidP="007D1C9B">
      <w:pPr>
        <w:jc w:val="both"/>
        <w:rPr>
          <w:rFonts w:ascii="Times New Roman" w:hAnsi="Times New Roman"/>
        </w:rPr>
      </w:pPr>
      <w:r w:rsidRPr="007D1C9B">
        <w:rPr>
          <w:rFonts w:ascii="Times New Roman" w:hAnsi="Times New Roman"/>
        </w:rPr>
        <w:t xml:space="preserve"> </w:t>
      </w:r>
    </w:p>
    <w:p w:rsidR="00D41CCC" w:rsidRPr="005C4A7F" w:rsidRDefault="00D41CCC" w:rsidP="00D41CCC">
      <w:pPr>
        <w:numPr>
          <w:ilvl w:val="0"/>
          <w:numId w:val="2"/>
        </w:numPr>
        <w:jc w:val="both"/>
        <w:rPr>
          <w:rFonts w:ascii="Times New Roman" w:hAnsi="Times New Roman"/>
          <w:b/>
        </w:rPr>
      </w:pPr>
      <w:r w:rsidRPr="005C4A7F">
        <w:rPr>
          <w:rFonts w:ascii="Times New Roman" w:hAnsi="Times New Roman"/>
          <w:b/>
        </w:rPr>
        <w:t xml:space="preserve">Jak se před svařováním </w:t>
      </w:r>
      <w:r w:rsidR="00755B74">
        <w:rPr>
          <w:rFonts w:ascii="Times New Roman" w:hAnsi="Times New Roman"/>
          <w:b/>
        </w:rPr>
        <w:t xml:space="preserve">vzájemně </w:t>
      </w:r>
      <w:r w:rsidRPr="005C4A7F">
        <w:rPr>
          <w:rFonts w:ascii="Times New Roman" w:hAnsi="Times New Roman"/>
          <w:b/>
        </w:rPr>
        <w:t>natočí trubky s podélným svarem?</w:t>
      </w:r>
    </w:p>
    <w:p w:rsidR="00217848" w:rsidRPr="00F05AD7" w:rsidRDefault="00F05AD7">
      <w:pPr>
        <w:ind w:firstLine="426"/>
        <w:jc w:val="both"/>
        <w:rPr>
          <w:rFonts w:ascii="Times New Roman" w:hAnsi="Times New Roman"/>
        </w:rPr>
      </w:pPr>
      <w:r>
        <w:tab/>
      </w:r>
      <w:r w:rsidR="007D1C9B" w:rsidRPr="00F05AD7">
        <w:t xml:space="preserve">TPG 702 04       </w:t>
      </w:r>
    </w:p>
    <w:p w:rsidR="001D70A3" w:rsidRDefault="001D70A3" w:rsidP="00D41CCC">
      <w:pPr>
        <w:pStyle w:val="Zkladntext3"/>
        <w:numPr>
          <w:ilvl w:val="0"/>
          <w:numId w:val="2"/>
        </w:numPr>
      </w:pPr>
      <w:r w:rsidRPr="0049554B">
        <w:lastRenderedPageBreak/>
        <w:t>U jakých plynovodů nejsou povoleny segmentové oblouky?</w:t>
      </w:r>
      <w:r>
        <w:t xml:space="preserve"> </w:t>
      </w:r>
    </w:p>
    <w:p w:rsidR="006D0DB2" w:rsidRDefault="00F05AD7" w:rsidP="00F05AD7">
      <w:pPr>
        <w:pStyle w:val="Zkladntext3"/>
        <w:ind w:left="360"/>
        <w:rPr>
          <w:b w:val="0"/>
        </w:rPr>
      </w:pPr>
      <w:r>
        <w:rPr>
          <w:b w:val="0"/>
        </w:rPr>
        <w:tab/>
        <w:t>TPG 702 04</w:t>
      </w:r>
      <w:r w:rsidRPr="007D1C9B">
        <w:rPr>
          <w:b w:val="0"/>
        </w:rPr>
        <w:t xml:space="preserve">    </w:t>
      </w:r>
    </w:p>
    <w:p w:rsidR="00DA4389" w:rsidRDefault="00DA4389" w:rsidP="00F05AD7">
      <w:pPr>
        <w:pStyle w:val="Zkladntext3"/>
        <w:ind w:left="360"/>
        <w:rPr>
          <w:b w:val="0"/>
        </w:rPr>
      </w:pPr>
    </w:p>
    <w:p w:rsidR="00217848" w:rsidRPr="00025788" w:rsidRDefault="001D70A3" w:rsidP="00D41CCC">
      <w:pPr>
        <w:numPr>
          <w:ilvl w:val="0"/>
          <w:numId w:val="2"/>
        </w:numPr>
        <w:jc w:val="both"/>
        <w:rPr>
          <w:rFonts w:ascii="Times New Roman" w:hAnsi="Times New Roman"/>
          <w:b/>
          <w:szCs w:val="24"/>
        </w:rPr>
      </w:pPr>
      <w:r w:rsidRPr="00025788">
        <w:rPr>
          <w:rFonts w:ascii="Times New Roman" w:hAnsi="Times New Roman"/>
          <w:b/>
          <w:szCs w:val="24"/>
        </w:rPr>
        <w:t xml:space="preserve">Čím se provádí </w:t>
      </w:r>
      <w:r w:rsidR="00643B18" w:rsidRPr="00025788">
        <w:rPr>
          <w:rFonts w:ascii="Times New Roman" w:hAnsi="Times New Roman"/>
          <w:b/>
          <w:szCs w:val="24"/>
        </w:rPr>
        <w:t>d</w:t>
      </w:r>
      <w:r w:rsidR="00217848" w:rsidRPr="00025788">
        <w:rPr>
          <w:rFonts w:ascii="Times New Roman" w:hAnsi="Times New Roman"/>
          <w:b/>
          <w:szCs w:val="24"/>
        </w:rPr>
        <w:t>očasné značení svarů</w:t>
      </w:r>
      <w:r w:rsidR="00643B18" w:rsidRPr="00025788">
        <w:rPr>
          <w:rFonts w:ascii="Times New Roman" w:hAnsi="Times New Roman"/>
          <w:b/>
          <w:szCs w:val="24"/>
        </w:rPr>
        <w:t>?</w:t>
      </w:r>
      <w:r w:rsidR="00217848" w:rsidRPr="00025788">
        <w:rPr>
          <w:rFonts w:ascii="Times New Roman" w:hAnsi="Times New Roman"/>
          <w:b/>
          <w:szCs w:val="24"/>
        </w:rPr>
        <w:t xml:space="preserve"> </w:t>
      </w:r>
    </w:p>
    <w:p w:rsidR="00DA4389" w:rsidRDefault="00F05AD7">
      <w:pPr>
        <w:ind w:firstLine="708"/>
        <w:jc w:val="both"/>
        <w:rPr>
          <w:rFonts w:ascii="Times New Roman" w:hAnsi="Times New Roman"/>
        </w:rPr>
      </w:pPr>
      <w:r w:rsidRPr="00F05AD7">
        <w:rPr>
          <w:rFonts w:ascii="Times New Roman" w:hAnsi="Times New Roman"/>
        </w:rPr>
        <w:t xml:space="preserve">TPG 702 04     </w:t>
      </w:r>
    </w:p>
    <w:p w:rsidR="00217848" w:rsidRDefault="00F05AD7">
      <w:pPr>
        <w:ind w:firstLine="708"/>
        <w:jc w:val="both"/>
        <w:rPr>
          <w:rFonts w:ascii="Times New Roman" w:hAnsi="Times New Roman"/>
        </w:rPr>
      </w:pPr>
      <w:r w:rsidRPr="00F05AD7">
        <w:rPr>
          <w:rFonts w:ascii="Times New Roman" w:hAnsi="Times New Roman"/>
        </w:rPr>
        <w:t xml:space="preserve">  </w:t>
      </w:r>
    </w:p>
    <w:p w:rsidR="00F052F3" w:rsidRPr="00755B74" w:rsidRDefault="00F052F3" w:rsidP="00755B74">
      <w:pPr>
        <w:pStyle w:val="Zkladntext"/>
        <w:numPr>
          <w:ilvl w:val="0"/>
          <w:numId w:val="2"/>
        </w:numPr>
        <w:tabs>
          <w:tab w:val="clear" w:pos="720"/>
        </w:tabs>
        <w:ind w:left="709" w:hanging="425"/>
        <w:rPr>
          <w:b/>
          <w:szCs w:val="24"/>
        </w:rPr>
      </w:pPr>
      <w:r w:rsidRPr="00755B74">
        <w:rPr>
          <w:b/>
          <w:szCs w:val="24"/>
        </w:rPr>
        <w:t>Musí se provádět kalibrac</w:t>
      </w:r>
      <w:r w:rsidR="00643B18" w:rsidRPr="00755B74">
        <w:rPr>
          <w:b/>
          <w:szCs w:val="24"/>
        </w:rPr>
        <w:t>e</w:t>
      </w:r>
      <w:r w:rsidRPr="00755B74">
        <w:rPr>
          <w:b/>
          <w:szCs w:val="24"/>
        </w:rPr>
        <w:t xml:space="preserve"> plynovodu u připojení regulačních stanic do délky 50 m</w:t>
      </w:r>
      <w:r w:rsidR="00755B74" w:rsidRPr="00755B74">
        <w:rPr>
          <w:b/>
          <w:szCs w:val="24"/>
        </w:rPr>
        <w:t xml:space="preserve"> </w:t>
      </w:r>
      <w:r w:rsidRPr="00755B74">
        <w:rPr>
          <w:b/>
          <w:szCs w:val="24"/>
        </w:rPr>
        <w:t xml:space="preserve">a </w:t>
      </w:r>
      <w:r w:rsidR="00643B18" w:rsidRPr="00755B74">
        <w:rPr>
          <w:b/>
          <w:szCs w:val="24"/>
        </w:rPr>
        <w:t xml:space="preserve">do </w:t>
      </w:r>
      <w:r w:rsidRPr="00755B74">
        <w:rPr>
          <w:b/>
          <w:szCs w:val="24"/>
        </w:rPr>
        <w:t>dimenze DN 150 včetně?</w:t>
      </w:r>
    </w:p>
    <w:p w:rsidR="00F05AD7" w:rsidRDefault="00F05AD7" w:rsidP="00F05AD7">
      <w:pPr>
        <w:ind w:firstLine="708"/>
        <w:jc w:val="both"/>
        <w:rPr>
          <w:rFonts w:ascii="Times New Roman" w:hAnsi="Times New Roman"/>
        </w:rPr>
      </w:pPr>
      <w:r w:rsidRPr="00F05AD7">
        <w:rPr>
          <w:rFonts w:ascii="Times New Roman" w:hAnsi="Times New Roman"/>
        </w:rPr>
        <w:t xml:space="preserve">TPG 702 04       </w:t>
      </w:r>
    </w:p>
    <w:p w:rsidR="00DA4389" w:rsidRDefault="00DA4389" w:rsidP="00F05AD7">
      <w:pPr>
        <w:ind w:firstLine="708"/>
        <w:jc w:val="both"/>
        <w:rPr>
          <w:rFonts w:ascii="Times New Roman" w:hAnsi="Times New Roman"/>
        </w:rPr>
      </w:pPr>
    </w:p>
    <w:p w:rsidR="00217848" w:rsidRDefault="006D0DB2" w:rsidP="00D41CCC">
      <w:pPr>
        <w:numPr>
          <w:ilvl w:val="0"/>
          <w:numId w:val="2"/>
        </w:num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V jakém provedení se výhradně používají uzávěry k</w:t>
      </w:r>
      <w:r w:rsidR="00217848">
        <w:rPr>
          <w:rFonts w:ascii="Times New Roman" w:hAnsi="Times New Roman"/>
          <w:b/>
          <w:szCs w:val="24"/>
        </w:rPr>
        <w:t>e stavbě plynovodů uložených v</w:t>
      </w:r>
      <w:r>
        <w:rPr>
          <w:rFonts w:ascii="Times New Roman" w:hAnsi="Times New Roman"/>
          <w:b/>
          <w:szCs w:val="24"/>
        </w:rPr>
        <w:t> </w:t>
      </w:r>
      <w:r w:rsidR="00217848">
        <w:rPr>
          <w:rFonts w:ascii="Times New Roman" w:hAnsi="Times New Roman"/>
          <w:b/>
          <w:szCs w:val="24"/>
        </w:rPr>
        <w:t>zemi</w:t>
      </w:r>
      <w:r>
        <w:rPr>
          <w:rFonts w:ascii="Times New Roman" w:hAnsi="Times New Roman"/>
          <w:b/>
          <w:szCs w:val="24"/>
        </w:rPr>
        <w:t>?</w:t>
      </w:r>
      <w:r w:rsidR="00217848">
        <w:rPr>
          <w:rFonts w:ascii="Times New Roman" w:hAnsi="Times New Roman"/>
          <w:b/>
          <w:szCs w:val="24"/>
        </w:rPr>
        <w:t xml:space="preserve"> </w:t>
      </w:r>
    </w:p>
    <w:p w:rsidR="00F05AD7" w:rsidRDefault="00F05AD7" w:rsidP="00F05AD7">
      <w:pPr>
        <w:ind w:firstLine="708"/>
        <w:jc w:val="both"/>
        <w:rPr>
          <w:rFonts w:ascii="Times New Roman" w:hAnsi="Times New Roman"/>
        </w:rPr>
      </w:pPr>
      <w:r w:rsidRPr="00F05AD7">
        <w:rPr>
          <w:rFonts w:ascii="Times New Roman" w:hAnsi="Times New Roman"/>
        </w:rPr>
        <w:t xml:space="preserve">TPG 702 04       </w:t>
      </w:r>
    </w:p>
    <w:p w:rsidR="00DA4389" w:rsidRDefault="00DA4389" w:rsidP="00F05AD7">
      <w:pPr>
        <w:ind w:firstLine="708"/>
        <w:jc w:val="both"/>
        <w:rPr>
          <w:rFonts w:ascii="Times New Roman" w:hAnsi="Times New Roman"/>
        </w:rPr>
      </w:pPr>
    </w:p>
    <w:p w:rsidR="006D0DB2" w:rsidRPr="00702957" w:rsidRDefault="006D0DB2" w:rsidP="00D41CCC">
      <w:pPr>
        <w:pStyle w:val="Nadpis4"/>
        <w:numPr>
          <w:ilvl w:val="0"/>
          <w:numId w:val="2"/>
        </w:numPr>
        <w:rPr>
          <w:b/>
        </w:rPr>
      </w:pPr>
      <w:r>
        <w:rPr>
          <w:b/>
        </w:rPr>
        <w:t xml:space="preserve">Co </w:t>
      </w:r>
      <w:r w:rsidRPr="00702957">
        <w:rPr>
          <w:b/>
        </w:rPr>
        <w:t>je povinností montážní</w:t>
      </w:r>
      <w:r>
        <w:rPr>
          <w:b/>
        </w:rPr>
        <w:t>ho pracovníka nebo svářeče</w:t>
      </w:r>
      <w:r w:rsidRPr="00702957">
        <w:rPr>
          <w:b/>
        </w:rPr>
        <w:t xml:space="preserve"> </w:t>
      </w:r>
      <w:r>
        <w:rPr>
          <w:b/>
        </w:rPr>
        <w:t>p</w:t>
      </w:r>
      <w:r w:rsidRPr="00702957">
        <w:rPr>
          <w:b/>
        </w:rPr>
        <w:t>ři rozdělení trubky na stavbě</w:t>
      </w:r>
      <w:r>
        <w:rPr>
          <w:b/>
        </w:rPr>
        <w:t xml:space="preserve">? </w:t>
      </w:r>
    </w:p>
    <w:p w:rsidR="006D0DB2" w:rsidRDefault="006D0DB2" w:rsidP="006D0DB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F05AD7">
        <w:rPr>
          <w:rFonts w:ascii="Times New Roman" w:hAnsi="Times New Roman"/>
        </w:rPr>
        <w:t>TPG 702 04</w:t>
      </w:r>
    </w:p>
    <w:p w:rsidR="00DA4389" w:rsidRDefault="00DA4389" w:rsidP="006D0DB2">
      <w:pPr>
        <w:rPr>
          <w:rFonts w:ascii="Times New Roman" w:hAnsi="Times New Roman"/>
        </w:rPr>
      </w:pPr>
    </w:p>
    <w:p w:rsidR="00217848" w:rsidRDefault="00217848" w:rsidP="00D41CCC">
      <w:pPr>
        <w:pStyle w:val="Zkladntext3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Kdy se provede přenos označení trubky, pokud dojde k jejímu rozdělení?</w:t>
      </w:r>
    </w:p>
    <w:p w:rsidR="00DA4389" w:rsidRDefault="00F05AD7" w:rsidP="00F05AD7">
      <w:pPr>
        <w:ind w:firstLine="708"/>
        <w:jc w:val="both"/>
        <w:rPr>
          <w:rFonts w:ascii="Times New Roman" w:hAnsi="Times New Roman"/>
        </w:rPr>
      </w:pPr>
      <w:r w:rsidRPr="00F05AD7">
        <w:rPr>
          <w:rFonts w:ascii="Times New Roman" w:hAnsi="Times New Roman"/>
        </w:rPr>
        <w:t xml:space="preserve">TPG 702 04   </w:t>
      </w:r>
    </w:p>
    <w:p w:rsidR="00F05AD7" w:rsidRDefault="00F05AD7" w:rsidP="00F05AD7">
      <w:pPr>
        <w:ind w:firstLine="708"/>
        <w:jc w:val="both"/>
        <w:rPr>
          <w:rFonts w:ascii="Times New Roman" w:hAnsi="Times New Roman"/>
        </w:rPr>
      </w:pPr>
      <w:r w:rsidRPr="00F05AD7">
        <w:rPr>
          <w:rFonts w:ascii="Times New Roman" w:hAnsi="Times New Roman"/>
        </w:rPr>
        <w:t xml:space="preserve">    </w:t>
      </w:r>
    </w:p>
    <w:p w:rsidR="00A535FF" w:rsidRPr="003A1C8E" w:rsidRDefault="00A535FF" w:rsidP="00D41CCC">
      <w:pPr>
        <w:pStyle w:val="Zkladntext3"/>
        <w:numPr>
          <w:ilvl w:val="0"/>
          <w:numId w:val="2"/>
        </w:numPr>
        <w:jc w:val="left"/>
        <w:rPr>
          <w:b w:val="0"/>
        </w:rPr>
      </w:pPr>
      <w:r w:rsidRPr="003A1C8E">
        <w:t xml:space="preserve">K čemu slouží ochoz? </w:t>
      </w:r>
    </w:p>
    <w:p w:rsidR="00217848" w:rsidRDefault="00F05AD7" w:rsidP="00A535FF">
      <w:pPr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TPG 935 01</w:t>
      </w:r>
    </w:p>
    <w:p w:rsidR="00DA4389" w:rsidRDefault="00DA4389" w:rsidP="00A535FF">
      <w:pPr>
        <w:ind w:left="720"/>
        <w:jc w:val="both"/>
        <w:rPr>
          <w:rFonts w:ascii="Times New Roman" w:hAnsi="Times New Roman"/>
        </w:rPr>
      </w:pPr>
    </w:p>
    <w:p w:rsidR="00B200C3" w:rsidRPr="00B200C3" w:rsidRDefault="00B200C3" w:rsidP="00B200C3">
      <w:pPr>
        <w:numPr>
          <w:ilvl w:val="0"/>
          <w:numId w:val="2"/>
        </w:numPr>
        <w:jc w:val="both"/>
        <w:rPr>
          <w:b/>
          <w:szCs w:val="24"/>
        </w:rPr>
      </w:pPr>
      <w:r w:rsidRPr="00B200C3">
        <w:rPr>
          <w:b/>
          <w:szCs w:val="24"/>
        </w:rPr>
        <w:t>Kdy se na VTL trasovém uzávěru použije uzávěr s obtokem?</w:t>
      </w:r>
    </w:p>
    <w:p w:rsidR="00AE7BFD" w:rsidRDefault="00F05AD7" w:rsidP="00017EE1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ab/>
        <w:t>TPG 935 01</w:t>
      </w:r>
    </w:p>
    <w:p w:rsidR="00DA4389" w:rsidRDefault="00DA4389" w:rsidP="00017EE1">
      <w:pPr>
        <w:ind w:firstLine="284"/>
        <w:rPr>
          <w:rFonts w:ascii="Times New Roman" w:hAnsi="Times New Roman"/>
        </w:rPr>
      </w:pPr>
    </w:p>
    <w:p w:rsidR="00F6367E" w:rsidRPr="00B200C3" w:rsidRDefault="00F6367E" w:rsidP="00D41CCC">
      <w:pPr>
        <w:numPr>
          <w:ilvl w:val="0"/>
          <w:numId w:val="2"/>
        </w:numPr>
        <w:rPr>
          <w:rFonts w:ascii="Times New Roman" w:hAnsi="Times New Roman"/>
          <w:b/>
        </w:rPr>
      </w:pPr>
      <w:r w:rsidRPr="00B200C3">
        <w:rPr>
          <w:rFonts w:ascii="Times New Roman" w:hAnsi="Times New Roman"/>
          <w:b/>
        </w:rPr>
        <w:t xml:space="preserve">Co je to armaturní uzel? </w:t>
      </w:r>
    </w:p>
    <w:p w:rsidR="007D7D2B" w:rsidRDefault="00F6367E">
      <w:pPr>
        <w:ind w:left="1134" w:hanging="425"/>
        <w:rPr>
          <w:rFonts w:ascii="Times New Roman" w:hAnsi="Times New Roman"/>
        </w:rPr>
      </w:pPr>
      <w:r>
        <w:rPr>
          <w:rFonts w:ascii="Times New Roman" w:hAnsi="Times New Roman"/>
        </w:rPr>
        <w:t>TPG 935 01</w:t>
      </w:r>
    </w:p>
    <w:p w:rsidR="00DA4389" w:rsidRDefault="00DA4389">
      <w:pPr>
        <w:ind w:left="1134" w:hanging="425"/>
        <w:rPr>
          <w:rFonts w:ascii="Times New Roman" w:hAnsi="Times New Roman"/>
        </w:rPr>
      </w:pPr>
    </w:p>
    <w:p w:rsidR="00B200C3" w:rsidRPr="00B200C3" w:rsidRDefault="00B200C3" w:rsidP="00B200C3">
      <w:pPr>
        <w:numPr>
          <w:ilvl w:val="0"/>
          <w:numId w:val="2"/>
        </w:numPr>
        <w:rPr>
          <w:rFonts w:ascii="Times New Roman" w:hAnsi="Times New Roman"/>
          <w:b/>
        </w:rPr>
      </w:pPr>
      <w:r w:rsidRPr="00B200C3">
        <w:rPr>
          <w:rFonts w:ascii="Times New Roman" w:hAnsi="Times New Roman"/>
          <w:b/>
        </w:rPr>
        <w:t>Musí být přepouštěcí armatura trasového uzávěru zcela těsná (plynotěsná)?</w:t>
      </w:r>
    </w:p>
    <w:p w:rsidR="00B200C3" w:rsidRDefault="00B200C3" w:rsidP="00B200C3">
      <w:pPr>
        <w:ind w:left="360"/>
        <w:rPr>
          <w:rFonts w:ascii="Times New Roman" w:hAnsi="Times New Roman"/>
        </w:rPr>
      </w:pPr>
      <w:r w:rsidRPr="00B200C3">
        <w:rPr>
          <w:rFonts w:ascii="Times New Roman" w:hAnsi="Times New Roman"/>
        </w:rPr>
        <w:tab/>
        <w:t>TPG 935 01</w:t>
      </w:r>
    </w:p>
    <w:p w:rsidR="00DA4389" w:rsidRPr="00B200C3" w:rsidRDefault="00DA4389" w:rsidP="00B200C3">
      <w:pPr>
        <w:ind w:left="360"/>
        <w:rPr>
          <w:rFonts w:ascii="Times New Roman" w:hAnsi="Times New Roman"/>
        </w:rPr>
      </w:pPr>
    </w:p>
    <w:p w:rsidR="00B200C3" w:rsidRPr="00BE400B" w:rsidRDefault="00B200C3" w:rsidP="00B200C3">
      <w:pPr>
        <w:numPr>
          <w:ilvl w:val="0"/>
          <w:numId w:val="2"/>
        </w:numPr>
        <w:rPr>
          <w:rFonts w:ascii="Times New Roman" w:hAnsi="Times New Roman"/>
          <w:b/>
        </w:rPr>
      </w:pPr>
      <w:r w:rsidRPr="00BE400B">
        <w:rPr>
          <w:rFonts w:ascii="Times New Roman" w:hAnsi="Times New Roman"/>
          <w:b/>
        </w:rPr>
        <w:t xml:space="preserve">S jakým ovládáním se používají uzavírací armatury nad DN 100 v trasovém uzávěru? </w:t>
      </w:r>
    </w:p>
    <w:p w:rsidR="007D7D2B" w:rsidRDefault="00B200C3">
      <w:pPr>
        <w:ind w:left="1134" w:hanging="425"/>
        <w:rPr>
          <w:rFonts w:ascii="Times New Roman" w:hAnsi="Times New Roman"/>
        </w:rPr>
      </w:pPr>
      <w:r w:rsidRPr="00B200C3">
        <w:rPr>
          <w:rFonts w:ascii="Times New Roman" w:hAnsi="Times New Roman"/>
        </w:rPr>
        <w:t>TPG 935 01</w:t>
      </w:r>
    </w:p>
    <w:p w:rsidR="00DA4389" w:rsidRDefault="00DA4389">
      <w:pPr>
        <w:ind w:left="1134" w:hanging="425"/>
        <w:rPr>
          <w:rFonts w:ascii="Times New Roman" w:hAnsi="Times New Roman"/>
        </w:rPr>
      </w:pPr>
    </w:p>
    <w:p w:rsidR="00B200C3" w:rsidRPr="00BE400B" w:rsidRDefault="00B200C3" w:rsidP="00B200C3">
      <w:pPr>
        <w:numPr>
          <w:ilvl w:val="0"/>
          <w:numId w:val="2"/>
        </w:numPr>
        <w:rPr>
          <w:rFonts w:ascii="Times New Roman" w:hAnsi="Times New Roman"/>
          <w:b/>
        </w:rPr>
      </w:pPr>
      <w:r w:rsidRPr="00BE400B">
        <w:rPr>
          <w:rFonts w:ascii="Times New Roman" w:hAnsi="Times New Roman"/>
          <w:b/>
        </w:rPr>
        <w:t>Může být uzavírací a přepouštěcí funkce v </w:t>
      </w:r>
      <w:r w:rsidR="005A33FC">
        <w:rPr>
          <w:rFonts w:ascii="Times New Roman" w:hAnsi="Times New Roman"/>
          <w:b/>
        </w:rPr>
        <w:t>obtoku</w:t>
      </w:r>
      <w:r w:rsidRPr="00BE400B">
        <w:rPr>
          <w:rFonts w:ascii="Times New Roman" w:hAnsi="Times New Roman"/>
          <w:b/>
        </w:rPr>
        <w:t xml:space="preserve"> zajištěna jedinou armaturou?</w:t>
      </w:r>
    </w:p>
    <w:p w:rsidR="000D1E10" w:rsidRDefault="000D1E10" w:rsidP="000D1E10">
      <w:pPr>
        <w:ind w:left="360" w:firstLine="348"/>
        <w:rPr>
          <w:rFonts w:ascii="Times New Roman" w:hAnsi="Times New Roman"/>
        </w:rPr>
      </w:pPr>
      <w:r w:rsidRPr="000D1E10">
        <w:rPr>
          <w:rFonts w:ascii="Times New Roman" w:hAnsi="Times New Roman"/>
        </w:rPr>
        <w:t>TPG 935 01</w:t>
      </w:r>
    </w:p>
    <w:p w:rsidR="00DA4389" w:rsidRPr="000D1E10" w:rsidRDefault="00DA4389" w:rsidP="000D1E10">
      <w:pPr>
        <w:ind w:left="360" w:firstLine="348"/>
        <w:rPr>
          <w:rFonts w:ascii="Times New Roman" w:hAnsi="Times New Roman"/>
        </w:rPr>
      </w:pPr>
    </w:p>
    <w:p w:rsidR="005A33FC" w:rsidRPr="005A33FC" w:rsidRDefault="005A33FC" w:rsidP="005A33FC">
      <w:pPr>
        <w:numPr>
          <w:ilvl w:val="0"/>
          <w:numId w:val="2"/>
        </w:numPr>
        <w:rPr>
          <w:rFonts w:ascii="Times New Roman" w:hAnsi="Times New Roman"/>
          <w:b/>
        </w:rPr>
      </w:pPr>
      <w:r w:rsidRPr="005A33FC">
        <w:rPr>
          <w:rFonts w:ascii="Times New Roman" w:hAnsi="Times New Roman"/>
          <w:b/>
        </w:rPr>
        <w:t>Mohou se provádět při dohledu VTL měřicích stanic zásahy do strojního zařízení a měnit nastavení armatur?</w:t>
      </w:r>
    </w:p>
    <w:p w:rsidR="005A33FC" w:rsidRDefault="005A33FC" w:rsidP="005A33FC">
      <w:pPr>
        <w:ind w:left="360" w:firstLine="348"/>
        <w:rPr>
          <w:rFonts w:ascii="Times New Roman" w:hAnsi="Times New Roman"/>
        </w:rPr>
      </w:pPr>
      <w:r w:rsidRPr="000D1E10">
        <w:rPr>
          <w:rFonts w:ascii="Times New Roman" w:hAnsi="Times New Roman"/>
        </w:rPr>
        <w:t>TPG 9</w:t>
      </w:r>
      <w:r>
        <w:rPr>
          <w:rFonts w:ascii="Times New Roman" w:hAnsi="Times New Roman"/>
        </w:rPr>
        <w:t>05 01, VIII. část</w:t>
      </w:r>
    </w:p>
    <w:p w:rsidR="00DA4389" w:rsidRPr="000D1E10" w:rsidRDefault="00DA4389" w:rsidP="005A33FC">
      <w:pPr>
        <w:ind w:left="360" w:firstLine="348"/>
        <w:rPr>
          <w:rFonts w:ascii="Times New Roman" w:hAnsi="Times New Roman"/>
        </w:rPr>
      </w:pPr>
    </w:p>
    <w:p w:rsidR="005A33FC" w:rsidRPr="005A33FC" w:rsidRDefault="005A33FC" w:rsidP="005A33FC">
      <w:pPr>
        <w:numPr>
          <w:ilvl w:val="0"/>
          <w:numId w:val="2"/>
        </w:numPr>
        <w:rPr>
          <w:rFonts w:ascii="Times New Roman" w:hAnsi="Times New Roman"/>
          <w:b/>
        </w:rPr>
      </w:pPr>
      <w:r w:rsidRPr="005A33FC">
        <w:rPr>
          <w:rFonts w:ascii="Times New Roman" w:hAnsi="Times New Roman"/>
          <w:b/>
        </w:rPr>
        <w:t>Musí být průběžně doplňovány do dokumentace VTL měřicí stanice záznamy o opravách a rekonstrukcích?</w:t>
      </w:r>
    </w:p>
    <w:p w:rsidR="005A33FC" w:rsidRPr="000D1E10" w:rsidRDefault="005A33FC" w:rsidP="005A33FC">
      <w:pPr>
        <w:ind w:left="360" w:firstLine="348"/>
        <w:rPr>
          <w:rFonts w:ascii="Times New Roman" w:hAnsi="Times New Roman"/>
        </w:rPr>
      </w:pPr>
      <w:r w:rsidRPr="000D1E10">
        <w:rPr>
          <w:rFonts w:ascii="Times New Roman" w:hAnsi="Times New Roman"/>
        </w:rPr>
        <w:t>TPG 9</w:t>
      </w:r>
      <w:r>
        <w:rPr>
          <w:rFonts w:ascii="Times New Roman" w:hAnsi="Times New Roman"/>
        </w:rPr>
        <w:t>05 01, VIII. část</w:t>
      </w:r>
    </w:p>
    <w:p w:rsidR="005A33FC" w:rsidRPr="00BE400B" w:rsidRDefault="005A33FC" w:rsidP="005A33FC">
      <w:pPr>
        <w:numPr>
          <w:ilvl w:val="0"/>
          <w:numId w:val="2"/>
        </w:numPr>
        <w:rPr>
          <w:rFonts w:ascii="Times New Roman" w:hAnsi="Times New Roman"/>
          <w:b/>
        </w:rPr>
      </w:pPr>
      <w:r w:rsidRPr="005A33FC">
        <w:rPr>
          <w:rFonts w:ascii="Times New Roman" w:hAnsi="Times New Roman"/>
          <w:b/>
        </w:rPr>
        <w:lastRenderedPageBreak/>
        <w:t>Provádí se při provozní kontrole VTL měřicí stanice kontrola ovladatelnosti vstupních, případně výstupních uzávěrů</w:t>
      </w:r>
      <w:r w:rsidRPr="00BE400B">
        <w:rPr>
          <w:rFonts w:ascii="Times New Roman" w:hAnsi="Times New Roman"/>
          <w:b/>
        </w:rPr>
        <w:t>?</w:t>
      </w:r>
    </w:p>
    <w:p w:rsidR="005A33FC" w:rsidRPr="000D1E10" w:rsidRDefault="005A33FC" w:rsidP="005A33FC">
      <w:pPr>
        <w:ind w:left="360" w:firstLine="348"/>
        <w:rPr>
          <w:rFonts w:ascii="Times New Roman" w:hAnsi="Times New Roman"/>
        </w:rPr>
      </w:pPr>
      <w:r w:rsidRPr="000D1E10">
        <w:rPr>
          <w:rFonts w:ascii="Times New Roman" w:hAnsi="Times New Roman"/>
        </w:rPr>
        <w:t>TPG 9</w:t>
      </w:r>
      <w:r>
        <w:rPr>
          <w:rFonts w:ascii="Times New Roman" w:hAnsi="Times New Roman"/>
        </w:rPr>
        <w:t>05 01, VIII. část</w:t>
      </w:r>
    </w:p>
    <w:p w:rsidR="00B200C3" w:rsidRDefault="00B200C3">
      <w:pPr>
        <w:ind w:left="1134" w:hanging="425"/>
        <w:rPr>
          <w:rFonts w:ascii="Times New Roman" w:hAnsi="Times New Roman"/>
        </w:rPr>
      </w:pPr>
    </w:p>
    <w:p w:rsidR="007D7D2B" w:rsidRDefault="007D7D2B">
      <w:pPr>
        <w:ind w:left="1134" w:hanging="425"/>
        <w:rPr>
          <w:rFonts w:ascii="Times New Roman" w:hAnsi="Times New Roman"/>
        </w:rPr>
      </w:pPr>
      <w:bookmarkStart w:id="0" w:name="_GoBack"/>
      <w:bookmarkEnd w:id="0"/>
    </w:p>
    <w:p w:rsidR="00217848" w:rsidRDefault="00217848">
      <w:pPr>
        <w:ind w:left="1134" w:hanging="425"/>
        <w:rPr>
          <w:rFonts w:ascii="Times New Roman" w:hAnsi="Times New Roman"/>
        </w:rPr>
      </w:pPr>
    </w:p>
    <w:sectPr w:rsidR="00217848" w:rsidSect="001C5692">
      <w:headerReference w:type="default" r:id="rId7"/>
      <w:footerReference w:type="default" r:id="rId8"/>
      <w:pgSz w:w="12240" w:h="15840"/>
      <w:pgMar w:top="1418" w:right="1467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9AB" w:rsidRDefault="00D659AB">
      <w:r>
        <w:separator/>
      </w:r>
    </w:p>
  </w:endnote>
  <w:endnote w:type="continuationSeparator" w:id="0">
    <w:p w:rsidR="00D659AB" w:rsidRDefault="00D65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D2B" w:rsidRDefault="00DA4389">
    <w:pPr>
      <w:pStyle w:val="Zpat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březen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9AB" w:rsidRDefault="00D659AB">
      <w:r>
        <w:separator/>
      </w:r>
    </w:p>
  </w:footnote>
  <w:footnote w:type="continuationSeparator" w:id="0">
    <w:p w:rsidR="00D659AB" w:rsidRDefault="00D65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D2B" w:rsidRDefault="007D7D2B">
    <w:pPr>
      <w:pStyle w:val="Zhlav"/>
      <w:jc w:val="right"/>
      <w:rPr>
        <w:rFonts w:ascii="Times New Roman" w:hAnsi="Times New Roman"/>
        <w:sz w:val="32"/>
      </w:rPr>
    </w:pPr>
    <w:r>
      <w:rPr>
        <w:rFonts w:ascii="Times New Roman" w:hAnsi="Times New Roman"/>
        <w:sz w:val="32"/>
      </w:rPr>
      <w:t xml:space="preserve">M F4 – </w:t>
    </w:r>
    <w:r w:rsidR="007D1C9B">
      <w:rPr>
        <w:rFonts w:ascii="Times New Roman" w:hAnsi="Times New Roman"/>
        <w:sz w:val="32"/>
      </w:rPr>
      <w:t xml:space="preserve">IT </w:t>
    </w:r>
    <w:r w:rsidR="00DA4389">
      <w:rPr>
        <w:rFonts w:ascii="Times New Roman" w:hAnsi="Times New Roman"/>
        <w:sz w:val="32"/>
      </w:rPr>
      <w:t>22</w:t>
    </w:r>
    <w:r w:rsidR="00063E4E">
      <w:rPr>
        <w:rFonts w:ascii="Times New Roman" w:hAnsi="Times New Roman"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C1C18"/>
    <w:multiLevelType w:val="hybridMultilevel"/>
    <w:tmpl w:val="66FEA706"/>
    <w:lvl w:ilvl="0" w:tplc="168A2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</w:rPr>
    </w:lvl>
    <w:lvl w:ilvl="1" w:tplc="EF30BE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0A8F2E2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3D092B"/>
    <w:multiLevelType w:val="hybridMultilevel"/>
    <w:tmpl w:val="02A6F988"/>
    <w:lvl w:ilvl="0" w:tplc="168A2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</w:rPr>
    </w:lvl>
    <w:lvl w:ilvl="1" w:tplc="EF30BE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0A8F2E2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4561EB"/>
    <w:multiLevelType w:val="hybridMultilevel"/>
    <w:tmpl w:val="79B0D0A6"/>
    <w:lvl w:ilvl="0" w:tplc="168A2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</w:rPr>
    </w:lvl>
    <w:lvl w:ilvl="1" w:tplc="EF30BE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0A8F2E2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D33772"/>
    <w:multiLevelType w:val="hybridMultilevel"/>
    <w:tmpl w:val="0F5C9D72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839EAAE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1EEC8AC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0E2C3A"/>
    <w:multiLevelType w:val="hybridMultilevel"/>
    <w:tmpl w:val="CAD0227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BA2A0E"/>
    <w:multiLevelType w:val="hybridMultilevel"/>
    <w:tmpl w:val="5EA0AAF2"/>
    <w:lvl w:ilvl="0" w:tplc="A6547C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ED12C6"/>
    <w:multiLevelType w:val="hybridMultilevel"/>
    <w:tmpl w:val="5EAC8A32"/>
    <w:lvl w:ilvl="0" w:tplc="C624D380">
      <w:start w:val="1"/>
      <w:numFmt w:val="upperLetter"/>
      <w:pStyle w:val="Nadpis4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41943E28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67683E16"/>
    <w:multiLevelType w:val="singleLevel"/>
    <w:tmpl w:val="3DEE38A8"/>
    <w:lvl w:ilvl="0">
      <w:start w:val="3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688F0E25"/>
    <w:multiLevelType w:val="hybridMultilevel"/>
    <w:tmpl w:val="0A28EF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042B46"/>
    <w:multiLevelType w:val="hybridMultilevel"/>
    <w:tmpl w:val="2AD817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A6D0A"/>
    <w:multiLevelType w:val="hybridMultilevel"/>
    <w:tmpl w:val="D50E22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BA87B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701C75F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10"/>
  </w:num>
  <w:num w:numId="7">
    <w:abstractNumId w:val="5"/>
  </w:num>
  <w:num w:numId="8">
    <w:abstractNumId w:val="4"/>
  </w:num>
  <w:num w:numId="9">
    <w:abstractNumId w:val="9"/>
  </w:num>
  <w:num w:numId="10">
    <w:abstractNumId w:val="2"/>
  </w:num>
  <w:num w:numId="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13C"/>
    <w:rsid w:val="00017EE1"/>
    <w:rsid w:val="00025788"/>
    <w:rsid w:val="00063E4E"/>
    <w:rsid w:val="000813D8"/>
    <w:rsid w:val="00083372"/>
    <w:rsid w:val="00095400"/>
    <w:rsid w:val="000B6A7A"/>
    <w:rsid w:val="000C09A0"/>
    <w:rsid w:val="000D1E10"/>
    <w:rsid w:val="000F43C6"/>
    <w:rsid w:val="00141448"/>
    <w:rsid w:val="00151400"/>
    <w:rsid w:val="001C2202"/>
    <w:rsid w:val="001C43D8"/>
    <w:rsid w:val="001C5692"/>
    <w:rsid w:val="001C64AC"/>
    <w:rsid w:val="001D70A3"/>
    <w:rsid w:val="00217848"/>
    <w:rsid w:val="002557D7"/>
    <w:rsid w:val="00283312"/>
    <w:rsid w:val="00297F3A"/>
    <w:rsid w:val="002E4363"/>
    <w:rsid w:val="00301F98"/>
    <w:rsid w:val="00357AE3"/>
    <w:rsid w:val="0040273C"/>
    <w:rsid w:val="0045667D"/>
    <w:rsid w:val="004F4997"/>
    <w:rsid w:val="00511BD9"/>
    <w:rsid w:val="00531BF8"/>
    <w:rsid w:val="0053531E"/>
    <w:rsid w:val="00554BE2"/>
    <w:rsid w:val="00597519"/>
    <w:rsid w:val="005A33FC"/>
    <w:rsid w:val="00643B18"/>
    <w:rsid w:val="006833F7"/>
    <w:rsid w:val="006D0DB2"/>
    <w:rsid w:val="006E6962"/>
    <w:rsid w:val="006F797C"/>
    <w:rsid w:val="00700829"/>
    <w:rsid w:val="00702957"/>
    <w:rsid w:val="00755B74"/>
    <w:rsid w:val="0075794C"/>
    <w:rsid w:val="007D1C9B"/>
    <w:rsid w:val="007D7D2B"/>
    <w:rsid w:val="008062DC"/>
    <w:rsid w:val="008A654C"/>
    <w:rsid w:val="0093716C"/>
    <w:rsid w:val="00A250C2"/>
    <w:rsid w:val="00A274DE"/>
    <w:rsid w:val="00A3477B"/>
    <w:rsid w:val="00A47DFD"/>
    <w:rsid w:val="00A535FF"/>
    <w:rsid w:val="00AA0F64"/>
    <w:rsid w:val="00AD6E53"/>
    <w:rsid w:val="00AE7BFD"/>
    <w:rsid w:val="00B010AE"/>
    <w:rsid w:val="00B200C3"/>
    <w:rsid w:val="00BB03F6"/>
    <w:rsid w:val="00C26C0E"/>
    <w:rsid w:val="00C321E6"/>
    <w:rsid w:val="00C60890"/>
    <w:rsid w:val="00C85A4F"/>
    <w:rsid w:val="00C8713C"/>
    <w:rsid w:val="00CD072C"/>
    <w:rsid w:val="00CE67DA"/>
    <w:rsid w:val="00CF45CC"/>
    <w:rsid w:val="00D41CCC"/>
    <w:rsid w:val="00D51116"/>
    <w:rsid w:val="00D659AB"/>
    <w:rsid w:val="00DA4389"/>
    <w:rsid w:val="00DB6960"/>
    <w:rsid w:val="00DD4420"/>
    <w:rsid w:val="00DD592F"/>
    <w:rsid w:val="00DE0AEE"/>
    <w:rsid w:val="00EC6BC6"/>
    <w:rsid w:val="00ED53A9"/>
    <w:rsid w:val="00F03039"/>
    <w:rsid w:val="00F052F3"/>
    <w:rsid w:val="00F05AD7"/>
    <w:rsid w:val="00F1540C"/>
    <w:rsid w:val="00F6367E"/>
    <w:rsid w:val="00F8168E"/>
    <w:rsid w:val="00FD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E474DD"/>
  <w15:docId w15:val="{850B102E-CDCA-456F-8634-C3643356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C5692"/>
    <w:rPr>
      <w:rFonts w:ascii="USALight" w:hAnsi="USALight"/>
      <w:sz w:val="24"/>
    </w:rPr>
  </w:style>
  <w:style w:type="paragraph" w:styleId="Nadpis1">
    <w:name w:val="heading 1"/>
    <w:basedOn w:val="Normln"/>
    <w:next w:val="Normln"/>
    <w:qFormat/>
    <w:rsid w:val="001C5692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1C5692"/>
    <w:pPr>
      <w:keepNext/>
      <w:jc w:val="center"/>
      <w:outlineLvl w:val="1"/>
    </w:pPr>
    <w:rPr>
      <w:rFonts w:ascii="Arial" w:hAnsi="Arial"/>
      <w:b/>
      <w:sz w:val="36"/>
    </w:rPr>
  </w:style>
  <w:style w:type="paragraph" w:styleId="Nadpis3">
    <w:name w:val="heading 3"/>
    <w:basedOn w:val="Normln"/>
    <w:next w:val="Normln"/>
    <w:qFormat/>
    <w:rsid w:val="001C5692"/>
    <w:pPr>
      <w:keepNext/>
      <w:jc w:val="center"/>
      <w:outlineLvl w:val="2"/>
    </w:pPr>
    <w:rPr>
      <w:rFonts w:ascii="Arial" w:hAnsi="Arial"/>
      <w:b/>
      <w:sz w:val="44"/>
    </w:rPr>
  </w:style>
  <w:style w:type="paragraph" w:styleId="Nadpis4">
    <w:name w:val="heading 4"/>
    <w:basedOn w:val="Normln"/>
    <w:next w:val="Normln"/>
    <w:qFormat/>
    <w:rsid w:val="001C5692"/>
    <w:pPr>
      <w:keepNext/>
      <w:numPr>
        <w:numId w:val="3"/>
      </w:numPr>
      <w:outlineLvl w:val="3"/>
    </w:pPr>
    <w:rPr>
      <w:rFonts w:ascii="Times New Roman" w:hAnsi="Times New Roman"/>
    </w:rPr>
  </w:style>
  <w:style w:type="paragraph" w:styleId="Nadpis5">
    <w:name w:val="heading 5"/>
    <w:basedOn w:val="Normln"/>
    <w:next w:val="Normln"/>
    <w:qFormat/>
    <w:rsid w:val="001C5692"/>
    <w:pPr>
      <w:keepNext/>
      <w:ind w:left="709" w:hanging="283"/>
      <w:outlineLvl w:val="4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C5692"/>
    <w:pPr>
      <w:jc w:val="both"/>
    </w:pPr>
    <w:rPr>
      <w:rFonts w:ascii="Times New Roman" w:hAnsi="Times New Roman"/>
    </w:rPr>
  </w:style>
  <w:style w:type="paragraph" w:styleId="Zkladntext2">
    <w:name w:val="Body Text 2"/>
    <w:basedOn w:val="Normln"/>
    <w:rsid w:val="001C5692"/>
    <w:rPr>
      <w:rFonts w:ascii="Times New Roman" w:hAnsi="Times New Roman"/>
      <w:b/>
    </w:rPr>
  </w:style>
  <w:style w:type="paragraph" w:styleId="Zkladntext3">
    <w:name w:val="Body Text 3"/>
    <w:basedOn w:val="Normln"/>
    <w:rsid w:val="001C5692"/>
    <w:pPr>
      <w:jc w:val="both"/>
    </w:pPr>
    <w:rPr>
      <w:rFonts w:ascii="Times New Roman" w:hAnsi="Times New Roman"/>
      <w:b/>
    </w:rPr>
  </w:style>
  <w:style w:type="paragraph" w:styleId="Zkladntextodsazen">
    <w:name w:val="Body Text Indent"/>
    <w:basedOn w:val="Normln"/>
    <w:rsid w:val="001C5692"/>
    <w:pPr>
      <w:ind w:left="426" w:hanging="426"/>
    </w:pPr>
    <w:rPr>
      <w:rFonts w:ascii="Times New Roman" w:hAnsi="Times New Roman"/>
      <w:b/>
    </w:rPr>
  </w:style>
  <w:style w:type="paragraph" w:styleId="Zkladntextodsazen2">
    <w:name w:val="Body Text Indent 2"/>
    <w:basedOn w:val="Normln"/>
    <w:rsid w:val="001C5692"/>
    <w:pPr>
      <w:ind w:left="705" w:hanging="705"/>
    </w:pPr>
    <w:rPr>
      <w:rFonts w:ascii="Times New Roman" w:hAnsi="Times New Roman"/>
      <w:b/>
    </w:rPr>
  </w:style>
  <w:style w:type="paragraph" w:styleId="Zkladntextodsazen3">
    <w:name w:val="Body Text Indent 3"/>
    <w:basedOn w:val="Normln"/>
    <w:rsid w:val="001C5692"/>
    <w:pPr>
      <w:ind w:left="705" w:hanging="705"/>
      <w:jc w:val="both"/>
    </w:pPr>
    <w:rPr>
      <w:rFonts w:ascii="Times New Roman" w:hAnsi="Times New Roman"/>
      <w:b/>
    </w:rPr>
  </w:style>
  <w:style w:type="paragraph" w:styleId="Zhlav">
    <w:name w:val="header"/>
    <w:basedOn w:val="Normln"/>
    <w:rsid w:val="001C56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C569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C871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D1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422</Words>
  <Characters>2118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- odborný</vt:lpstr>
    </vt:vector>
  </TitlesOfParts>
  <Company>ITI5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- odborný</dc:title>
  <dc:creator>Ing. Petr Wiesner</dc:creator>
  <cp:lastModifiedBy>Zdeňka Kaňoková</cp:lastModifiedBy>
  <cp:revision>3</cp:revision>
  <cp:lastPrinted>2007-06-13T13:00:00Z</cp:lastPrinted>
  <dcterms:created xsi:type="dcterms:W3CDTF">2022-03-16T17:42:00Z</dcterms:created>
  <dcterms:modified xsi:type="dcterms:W3CDTF">2022-03-16T17:50:00Z</dcterms:modified>
</cp:coreProperties>
</file>